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51BF8" w14:textId="36B3F942" w:rsidR="008F3283" w:rsidRPr="00771486" w:rsidRDefault="00BB3CD1" w:rsidP="008F328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E71670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4</w:t>
      </w:r>
      <w:r w:rsidR="008F4B8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bis</w:t>
      </w:r>
      <w:r w:rsidR="001029A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="008F3283"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8F3283"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8F3283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4371FB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</w:t>
      </w:r>
      <w:r w:rsidR="004E1B36" w:rsidRPr="00AA2D2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210</w:t>
      </w:r>
      <w:r w:rsidR="00AA2D26" w:rsidRPr="0067547B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3201</w:t>
      </w:r>
    </w:p>
    <w:p w14:paraId="714EB9C1" w14:textId="21FAB26B" w:rsidR="008F3283" w:rsidRDefault="00A35EC7" w:rsidP="008F328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8F4B8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April</w:t>
      </w:r>
      <w:r w:rsidR="00E71670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8F4B8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E71670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</w:t>
      </w:r>
      <w:r w:rsidR="00E71670" w:rsidRPr="00E71670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="00E71670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 w:rsidR="008F4B8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April</w:t>
      </w:r>
      <w:r w:rsidR="00E71670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8F4B8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12</w:t>
      </w:r>
      <w:r w:rsidR="00E71670" w:rsidRPr="00E71670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="00E71670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2021</w:t>
      </w:r>
    </w:p>
    <w:p w14:paraId="2ED28A93" w14:textId="77777777" w:rsidR="001E0E46" w:rsidRPr="00AF104B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2CF87B10" w:rsidR="00FA20F7" w:rsidRPr="00146444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1029A1">
        <w:rPr>
          <w:rFonts w:ascii="Times New Roman" w:hAnsi="Times New Roman"/>
          <w:b/>
          <w:bCs/>
          <w:sz w:val="22"/>
          <w:szCs w:val="22"/>
          <w:lang w:val="en-US"/>
        </w:rPr>
        <w:t>8.</w:t>
      </w:r>
      <w:r w:rsidR="00D56E68">
        <w:rPr>
          <w:rFonts w:ascii="Times New Roman" w:hAnsi="Times New Roman"/>
          <w:b/>
          <w:bCs/>
          <w:sz w:val="22"/>
          <w:szCs w:val="22"/>
          <w:lang w:val="en-US"/>
        </w:rPr>
        <w:t>3</w:t>
      </w:r>
      <w:r w:rsidR="001029A1">
        <w:rPr>
          <w:rFonts w:ascii="Times New Roman" w:hAnsi="Times New Roman"/>
          <w:b/>
          <w:bCs/>
          <w:sz w:val="22"/>
          <w:szCs w:val="22"/>
          <w:lang w:val="en-US"/>
        </w:rPr>
        <w:t>.2</w:t>
      </w:r>
    </w:p>
    <w:p w14:paraId="186753AF" w14:textId="5938363C" w:rsidR="00FA20F7" w:rsidRPr="00146444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146444">
        <w:rPr>
          <w:rFonts w:ascii="Times New Roman" w:hAnsi="Times New Roman" w:cs="Times New Roman"/>
          <w:b/>
          <w:bCs/>
        </w:rPr>
        <w:t>Source:</w:t>
      </w:r>
      <w:r w:rsidRPr="00146444">
        <w:rPr>
          <w:rFonts w:ascii="Times New Roman" w:hAnsi="Times New Roman" w:cs="Times New Roman"/>
          <w:b/>
          <w:bCs/>
        </w:rPr>
        <w:tab/>
      </w:r>
      <w:proofErr w:type="spellStart"/>
      <w:r w:rsidRPr="00146444">
        <w:rPr>
          <w:rFonts w:ascii="Times New Roman" w:hAnsi="Times New Roman" w:cs="Times New Roman"/>
          <w:b/>
          <w:bCs/>
        </w:rPr>
        <w:t>InterDigital</w:t>
      </w:r>
      <w:proofErr w:type="spellEnd"/>
      <w:r w:rsidR="00B66447">
        <w:rPr>
          <w:rFonts w:ascii="Times New Roman" w:hAnsi="Times New Roman" w:cs="Times New Roman"/>
          <w:b/>
          <w:bCs/>
        </w:rPr>
        <w:t>,</w:t>
      </w:r>
      <w:r w:rsidR="00E17A3B" w:rsidRPr="00146444">
        <w:rPr>
          <w:rFonts w:ascii="Times New Roman" w:hAnsi="Times New Roman" w:cs="Times New Roman"/>
          <w:b/>
          <w:bCs/>
        </w:rPr>
        <w:t xml:space="preserve"> </w:t>
      </w:r>
      <w:r w:rsidR="001E0E46" w:rsidRPr="00146444">
        <w:rPr>
          <w:rFonts w:ascii="Times New Roman" w:hAnsi="Times New Roman" w:cs="Times New Roman"/>
          <w:b/>
          <w:bCs/>
        </w:rPr>
        <w:t>Inc.</w:t>
      </w:r>
    </w:p>
    <w:p w14:paraId="4F02292E" w14:textId="3470ED4B" w:rsidR="00FA20F7" w:rsidRPr="00146444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Title:</w:t>
      </w:r>
      <w:r w:rsidRPr="00146444">
        <w:rPr>
          <w:rFonts w:ascii="Times New Roman" w:hAnsi="Times New Roman" w:cs="Times New Roman"/>
          <w:b/>
          <w:bCs/>
        </w:rPr>
        <w:tab/>
      </w:r>
      <w:r w:rsidR="00710994">
        <w:rPr>
          <w:rFonts w:ascii="Times New Roman" w:hAnsi="Times New Roman" w:cs="Times New Roman"/>
          <w:b/>
          <w:bCs/>
        </w:rPr>
        <w:t>Enhancements for u</w:t>
      </w:r>
      <w:r w:rsidR="00D56E68">
        <w:rPr>
          <w:rFonts w:ascii="Times New Roman" w:hAnsi="Times New Roman" w:cs="Times New Roman"/>
          <w:b/>
          <w:bCs/>
        </w:rPr>
        <w:t>nlicensed band URLLC/</w:t>
      </w:r>
      <w:proofErr w:type="spellStart"/>
      <w:r w:rsidR="00D56E68">
        <w:rPr>
          <w:rFonts w:ascii="Times New Roman" w:hAnsi="Times New Roman" w:cs="Times New Roman"/>
          <w:b/>
          <w:bCs/>
        </w:rPr>
        <w:t>IIoT</w:t>
      </w:r>
      <w:proofErr w:type="spellEnd"/>
    </w:p>
    <w:p w14:paraId="20F2A3ED" w14:textId="3A078327" w:rsidR="00FA20F7" w:rsidRPr="00146444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Document for:</w:t>
      </w:r>
      <w:r w:rsidRPr="00146444">
        <w:rPr>
          <w:rFonts w:ascii="Times New Roman" w:hAnsi="Times New Roman" w:cs="Times New Roman"/>
          <w:b/>
          <w:bCs/>
        </w:rPr>
        <w:tab/>
        <w:t>Discussion</w:t>
      </w:r>
      <w:r w:rsidR="00F17C46" w:rsidRPr="00146444">
        <w:rPr>
          <w:rFonts w:ascii="Times New Roman" w:hAnsi="Times New Roman" w:cs="Times New Roman"/>
          <w:b/>
          <w:bCs/>
        </w:rPr>
        <w:t xml:space="preserve"> and Decision</w:t>
      </w:r>
    </w:p>
    <w:p w14:paraId="45A92109" w14:textId="77777777" w:rsidR="00261A3A" w:rsidRPr="00146444" w:rsidRDefault="00A35469" w:rsidP="00C34D28">
      <w:pPr>
        <w:pStyle w:val="Heading1"/>
        <w:rPr>
          <w:rFonts w:ascii="Times New Roman" w:hAnsi="Times New Roman"/>
          <w:szCs w:val="32"/>
        </w:rPr>
      </w:pPr>
      <w:bookmarkStart w:id="0" w:name="_Ref513464071"/>
      <w:r w:rsidRPr="00146444">
        <w:rPr>
          <w:rFonts w:ascii="Times New Roman" w:hAnsi="Times New Roman"/>
          <w:szCs w:val="32"/>
        </w:rPr>
        <w:t>Introduction</w:t>
      </w:r>
      <w:bookmarkEnd w:id="0"/>
    </w:p>
    <w:p w14:paraId="048FB061" w14:textId="299B71E3" w:rsidR="00D407BB" w:rsidRDefault="00D407BB" w:rsidP="00D407B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During RAN1 #10</w:t>
      </w:r>
      <w:r w:rsidR="004C1E7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 enhancements to enable URLLC in unlicensed controlled environments were discussed [2]. The topic is split up into two main discussions, a first to enable support for UE-initiated COT for FBE and the second to harmonize UL CG enhancements agreed for NR-U and URLLC in Rel-16.</w:t>
      </w:r>
    </w:p>
    <w:p w14:paraId="10E5F34D" w14:textId="4D330FDD" w:rsidR="00F42ABF" w:rsidRDefault="00F42ABF" w:rsidP="001029A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 we </w:t>
      </w:r>
      <w:r w:rsidR="003B6262">
        <w:rPr>
          <w:rFonts w:ascii="Times New Roman" w:hAnsi="Times New Roman" w:cs="Times New Roman"/>
        </w:rPr>
        <w:t>further discuss enhancements for URLLC in unlicensed spectrum and we address issues raised at RAN1 #10</w:t>
      </w:r>
      <w:r w:rsidR="006A72CA">
        <w:rPr>
          <w:rFonts w:ascii="Times New Roman" w:hAnsi="Times New Roman" w:cs="Times New Roman"/>
        </w:rPr>
        <w:t>4</w:t>
      </w:r>
      <w:r w:rsidR="003B6262">
        <w:rPr>
          <w:rFonts w:ascii="Times New Roman" w:hAnsi="Times New Roman" w:cs="Times New Roman"/>
        </w:rPr>
        <w:t>-e.</w:t>
      </w:r>
    </w:p>
    <w:p w14:paraId="05DB0013" w14:textId="77777777" w:rsidR="00F452CC" w:rsidRPr="007628D6" w:rsidRDefault="00F452CC" w:rsidP="00AE6827">
      <w:pPr>
        <w:jc w:val="both"/>
        <w:rPr>
          <w:rFonts w:ascii="Times New Roman" w:hAnsi="Times New Roman" w:cs="Times New Roman"/>
          <w:lang w:val="en-GB"/>
        </w:rPr>
      </w:pPr>
    </w:p>
    <w:p w14:paraId="507F0B03" w14:textId="77777777" w:rsidR="004843FA" w:rsidRDefault="00A94D11" w:rsidP="004843FA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Discussion</w:t>
      </w:r>
    </w:p>
    <w:p w14:paraId="45BCA7B2" w14:textId="434525CA" w:rsidR="00C4111E" w:rsidRPr="00E6057E" w:rsidRDefault="00FB7B1B" w:rsidP="00C4111E">
      <w:pPr>
        <w:jc w:val="both"/>
        <w:rPr>
          <w:rFonts w:ascii="Times New Roman" w:hAnsi="Times New Roman" w:cs="Times New Roman"/>
        </w:rPr>
      </w:pPr>
      <w:r w:rsidRPr="00E6057E">
        <w:rPr>
          <w:rFonts w:ascii="Times New Roman" w:hAnsi="Times New Roman" w:cs="Times New Roman"/>
        </w:rPr>
        <w:t>To alleviate concerns</w:t>
      </w:r>
      <w:r w:rsidR="008C57BA">
        <w:rPr>
          <w:rFonts w:ascii="Times New Roman" w:hAnsi="Times New Roman" w:cs="Times New Roman"/>
        </w:rPr>
        <w:t xml:space="preserve"> related to operation of URLLC in unlicensed spectrum</w:t>
      </w:r>
      <w:r w:rsidRPr="00E6057E">
        <w:rPr>
          <w:rFonts w:ascii="Times New Roman" w:hAnsi="Times New Roman" w:cs="Times New Roman"/>
        </w:rPr>
        <w:t xml:space="preserve">, </w:t>
      </w:r>
      <w:r w:rsidR="005876F8" w:rsidRPr="00E6057E">
        <w:rPr>
          <w:rFonts w:ascii="Times New Roman" w:hAnsi="Times New Roman" w:cs="Times New Roman"/>
        </w:rPr>
        <w:t xml:space="preserve">it was </w:t>
      </w:r>
      <w:r w:rsidR="008C57BA">
        <w:rPr>
          <w:rFonts w:ascii="Times New Roman" w:hAnsi="Times New Roman" w:cs="Times New Roman"/>
        </w:rPr>
        <w:t>agreed</w:t>
      </w:r>
      <w:r w:rsidR="005876F8" w:rsidRPr="00E6057E">
        <w:rPr>
          <w:rFonts w:ascii="Times New Roman" w:hAnsi="Times New Roman" w:cs="Times New Roman"/>
        </w:rPr>
        <w:t xml:space="preserve"> </w:t>
      </w:r>
      <w:r w:rsidR="00991B5E" w:rsidRPr="00E6057E">
        <w:rPr>
          <w:rFonts w:ascii="Times New Roman" w:hAnsi="Times New Roman" w:cs="Times New Roman"/>
        </w:rPr>
        <w:t xml:space="preserve">that for Rel-17 URLLC we would consider operation </w:t>
      </w:r>
      <w:r w:rsidR="00D84E73" w:rsidRPr="00E6057E">
        <w:rPr>
          <w:rFonts w:ascii="Times New Roman" w:hAnsi="Times New Roman" w:cs="Times New Roman"/>
        </w:rPr>
        <w:t xml:space="preserve">in controlled environments. A controlled environment is defined as one </w:t>
      </w:r>
      <w:r w:rsidR="007C445F" w:rsidRPr="00E6057E">
        <w:rPr>
          <w:rFonts w:ascii="Times New Roman" w:hAnsi="Times New Roman" w:cs="Times New Roman"/>
        </w:rPr>
        <w:t xml:space="preserve">where unexpected interference from other systems and/or </w:t>
      </w:r>
      <w:r w:rsidR="000E6456" w:rsidRPr="00E6057E">
        <w:rPr>
          <w:rFonts w:ascii="Times New Roman" w:hAnsi="Times New Roman" w:cs="Times New Roman"/>
        </w:rPr>
        <w:t xml:space="preserve">RATs only sporadically happens. Note however, that this does not mean that LBT </w:t>
      </w:r>
      <w:r w:rsidR="00BE6496" w:rsidRPr="00E6057E">
        <w:rPr>
          <w:rFonts w:ascii="Times New Roman" w:hAnsi="Times New Roman" w:cs="Times New Roman"/>
        </w:rPr>
        <w:t xml:space="preserve">is not required prior to transmission. Furthermore, </w:t>
      </w:r>
      <w:r w:rsidR="00086099" w:rsidRPr="00E6057E">
        <w:rPr>
          <w:rFonts w:ascii="Times New Roman" w:hAnsi="Times New Roman" w:cs="Times New Roman"/>
        </w:rPr>
        <w:t xml:space="preserve">the LBT failure </w:t>
      </w:r>
      <w:r w:rsidR="00D158F4">
        <w:rPr>
          <w:rFonts w:ascii="Times New Roman" w:hAnsi="Times New Roman" w:cs="Times New Roman"/>
        </w:rPr>
        <w:t xml:space="preserve">rate </w:t>
      </w:r>
      <w:r w:rsidR="00086099" w:rsidRPr="00E6057E">
        <w:rPr>
          <w:rFonts w:ascii="Times New Roman" w:hAnsi="Times New Roman" w:cs="Times New Roman"/>
        </w:rPr>
        <w:t>may be reduced compared to</w:t>
      </w:r>
      <w:r w:rsidR="0048356F">
        <w:rPr>
          <w:rFonts w:ascii="Times New Roman" w:hAnsi="Times New Roman" w:cs="Times New Roman"/>
        </w:rPr>
        <w:t xml:space="preserve"> that of an</w:t>
      </w:r>
      <w:r w:rsidR="00086099" w:rsidRPr="00E6057E">
        <w:rPr>
          <w:rFonts w:ascii="Times New Roman" w:hAnsi="Times New Roman" w:cs="Times New Roman"/>
        </w:rPr>
        <w:t xml:space="preserve"> </w:t>
      </w:r>
      <w:r w:rsidR="001808A6" w:rsidRPr="00E6057E">
        <w:rPr>
          <w:rFonts w:ascii="Times New Roman" w:hAnsi="Times New Roman" w:cs="Times New Roman"/>
        </w:rPr>
        <w:t xml:space="preserve">uncontrolled environment, however for URLLC, the reduced failure rate could </w:t>
      </w:r>
      <w:proofErr w:type="gramStart"/>
      <w:r w:rsidR="001808A6" w:rsidRPr="00E6057E">
        <w:rPr>
          <w:rFonts w:ascii="Times New Roman" w:hAnsi="Times New Roman" w:cs="Times New Roman"/>
        </w:rPr>
        <w:t xml:space="preserve">be considered </w:t>
      </w:r>
      <w:r w:rsidR="00A2218F" w:rsidRPr="00E6057E">
        <w:rPr>
          <w:rFonts w:ascii="Times New Roman" w:hAnsi="Times New Roman" w:cs="Times New Roman"/>
        </w:rPr>
        <w:t>to be</w:t>
      </w:r>
      <w:proofErr w:type="gramEnd"/>
      <w:r w:rsidR="00A2218F" w:rsidRPr="00E6057E">
        <w:rPr>
          <w:rFonts w:ascii="Times New Roman" w:hAnsi="Times New Roman" w:cs="Times New Roman"/>
        </w:rPr>
        <w:t xml:space="preserve"> similar</w:t>
      </w:r>
      <w:r w:rsidR="00DD1FAF">
        <w:rPr>
          <w:rFonts w:ascii="Times New Roman" w:hAnsi="Times New Roman" w:cs="Times New Roman"/>
        </w:rPr>
        <w:t>ly detrimental as the LBT failure rate in uncontrolled environments is to</w:t>
      </w:r>
      <w:r w:rsidR="00A2218F" w:rsidRPr="00E6057E">
        <w:rPr>
          <w:rFonts w:ascii="Times New Roman" w:hAnsi="Times New Roman" w:cs="Times New Roman"/>
        </w:rPr>
        <w:t xml:space="preserve"> </w:t>
      </w:r>
      <w:proofErr w:type="spellStart"/>
      <w:r w:rsidR="00A2218F" w:rsidRPr="00E6057E">
        <w:rPr>
          <w:rFonts w:ascii="Times New Roman" w:hAnsi="Times New Roman" w:cs="Times New Roman"/>
        </w:rPr>
        <w:t>eMBB</w:t>
      </w:r>
      <w:proofErr w:type="spellEnd"/>
      <w:r w:rsidR="00A2218F" w:rsidRPr="00E6057E">
        <w:rPr>
          <w:rFonts w:ascii="Times New Roman" w:hAnsi="Times New Roman" w:cs="Times New Roman"/>
        </w:rPr>
        <w:t xml:space="preserve">. Therefore, </w:t>
      </w:r>
      <w:r w:rsidR="00681D2F" w:rsidRPr="00E6057E">
        <w:rPr>
          <w:rFonts w:ascii="Times New Roman" w:hAnsi="Times New Roman" w:cs="Times New Roman"/>
        </w:rPr>
        <w:t>means are required to limit the number of required LBTs and to handle LBT failures for URLLC in controlled environments.</w:t>
      </w:r>
    </w:p>
    <w:p w14:paraId="531E0D21" w14:textId="42EA807B" w:rsidR="00681D2F" w:rsidRPr="00E6057E" w:rsidRDefault="00681D2F" w:rsidP="00C4111E">
      <w:pPr>
        <w:jc w:val="both"/>
        <w:rPr>
          <w:rFonts w:ascii="Times New Roman" w:hAnsi="Times New Roman" w:cs="Times New Roman"/>
        </w:rPr>
      </w:pPr>
    </w:p>
    <w:p w14:paraId="07F947FC" w14:textId="75883CA4" w:rsidR="00681D2F" w:rsidRDefault="00681D2F" w:rsidP="00681D2F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UE-initiated COT for FBE</w:t>
      </w:r>
    </w:p>
    <w:p w14:paraId="470F827E" w14:textId="6866ABA6" w:rsidR="000A7465" w:rsidRDefault="00EC4091" w:rsidP="00C4111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RAN1 #102-e it was agreed that </w:t>
      </w:r>
      <w:r w:rsidR="00C4652F">
        <w:rPr>
          <w:rFonts w:ascii="Times New Roman" w:hAnsi="Times New Roman" w:cs="Times New Roman"/>
        </w:rPr>
        <w:t>a UE can initiate a COT in an FFP when in CONNECTED mode and it was left FFS for IDLE/INACTIVE modes.</w:t>
      </w:r>
    </w:p>
    <w:p w14:paraId="1C38B7FE" w14:textId="77777777" w:rsidR="000A7465" w:rsidRPr="00434668" w:rsidRDefault="000A7465" w:rsidP="000A7465">
      <w:pPr>
        <w:rPr>
          <w:rFonts w:ascii="Times New Roman" w:hAnsi="Times New Roman"/>
          <w:i/>
          <w:iCs/>
          <w:szCs w:val="20"/>
          <w:highlight w:val="green"/>
        </w:rPr>
      </w:pPr>
      <w:r w:rsidRPr="00434668">
        <w:rPr>
          <w:rFonts w:ascii="Times New Roman" w:hAnsi="Times New Roman"/>
          <w:i/>
          <w:iCs/>
          <w:szCs w:val="20"/>
          <w:highlight w:val="green"/>
        </w:rPr>
        <w:t>Agreements:</w:t>
      </w:r>
    </w:p>
    <w:p w14:paraId="46F744AB" w14:textId="77777777" w:rsidR="000A7465" w:rsidRPr="00434668" w:rsidRDefault="000A7465" w:rsidP="000A746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  <w:iCs/>
        </w:rPr>
      </w:pPr>
      <w:r w:rsidRPr="00434668">
        <w:rPr>
          <w:i/>
          <w:iCs/>
        </w:rPr>
        <w:t>For semi-static channel access mode, support using the transmission of any scheduled/configured UL channel/signal to initiate a COT by a UE in RRC_CONNECTED mode</w:t>
      </w:r>
    </w:p>
    <w:p w14:paraId="17123335" w14:textId="77777777" w:rsidR="000A7465" w:rsidRDefault="000A7465" w:rsidP="000A7465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  <w:iCs/>
        </w:rPr>
      </w:pPr>
      <w:r w:rsidRPr="00434668">
        <w:rPr>
          <w:i/>
          <w:iCs/>
        </w:rPr>
        <w:t>FFS the case when the UE is IDLE/INACTIVE mode</w:t>
      </w:r>
    </w:p>
    <w:p w14:paraId="666C4707" w14:textId="77777777" w:rsidR="000A7465" w:rsidRDefault="000A7465" w:rsidP="00C4111E">
      <w:pPr>
        <w:jc w:val="both"/>
        <w:rPr>
          <w:rFonts w:ascii="Times New Roman" w:hAnsi="Times New Roman" w:cs="Times New Roman"/>
        </w:rPr>
      </w:pPr>
    </w:p>
    <w:p w14:paraId="7E4D736E" w14:textId="45D3E8BB" w:rsidR="009C784D" w:rsidRDefault="00C4652F" w:rsidP="00C4111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If a UE in INACTIVE mode cannot </w:t>
      </w:r>
      <w:r w:rsidR="00CC5224">
        <w:rPr>
          <w:rFonts w:ascii="Times New Roman" w:hAnsi="Times New Roman" w:cs="Times New Roman"/>
        </w:rPr>
        <w:t xml:space="preserve">initiate a COT in an FFP, then it would have to wait until the </w:t>
      </w:r>
      <w:proofErr w:type="spellStart"/>
      <w:r w:rsidR="00CC5224">
        <w:rPr>
          <w:rFonts w:ascii="Times New Roman" w:hAnsi="Times New Roman" w:cs="Times New Roman"/>
        </w:rPr>
        <w:t>gNB</w:t>
      </w:r>
      <w:proofErr w:type="spellEnd"/>
      <w:r w:rsidR="00CC5224">
        <w:rPr>
          <w:rFonts w:ascii="Times New Roman" w:hAnsi="Times New Roman" w:cs="Times New Roman"/>
        </w:rPr>
        <w:t xml:space="preserve"> acquires a COT in a </w:t>
      </w:r>
      <w:proofErr w:type="spellStart"/>
      <w:r w:rsidR="00CC5224">
        <w:rPr>
          <w:rFonts w:ascii="Times New Roman" w:hAnsi="Times New Roman" w:cs="Times New Roman"/>
        </w:rPr>
        <w:t>gNB</w:t>
      </w:r>
      <w:proofErr w:type="spellEnd"/>
      <w:r w:rsidR="00CC5224">
        <w:rPr>
          <w:rFonts w:ascii="Times New Roman" w:hAnsi="Times New Roman" w:cs="Times New Roman"/>
        </w:rPr>
        <w:t xml:space="preserve"> FFP. This can </w:t>
      </w:r>
      <w:r w:rsidR="00DD07C0">
        <w:rPr>
          <w:rFonts w:ascii="Times New Roman" w:hAnsi="Times New Roman" w:cs="Times New Roman"/>
        </w:rPr>
        <w:t>lead to an undue increase in channel access</w:t>
      </w:r>
      <w:r w:rsidR="00A63C4F">
        <w:rPr>
          <w:rFonts w:ascii="Times New Roman" w:hAnsi="Times New Roman" w:cs="Times New Roman"/>
        </w:rPr>
        <w:t xml:space="preserve"> latency</w:t>
      </w:r>
      <w:r w:rsidR="00AD5160">
        <w:rPr>
          <w:rFonts w:ascii="Times New Roman" w:hAnsi="Times New Roman" w:cs="Times New Roman"/>
        </w:rPr>
        <w:t xml:space="preserve">. Furthermore, similar to the motivation for enabling UE-initiated COTs, if a UE cannot initiate a COT when in IDLE mode, it would require the </w:t>
      </w:r>
      <w:proofErr w:type="spellStart"/>
      <w:r w:rsidR="00AD5160">
        <w:rPr>
          <w:rFonts w:ascii="Times New Roman" w:hAnsi="Times New Roman" w:cs="Times New Roman"/>
        </w:rPr>
        <w:t>gNB</w:t>
      </w:r>
      <w:proofErr w:type="spellEnd"/>
      <w:r w:rsidR="00AD5160">
        <w:rPr>
          <w:rFonts w:ascii="Times New Roman" w:hAnsi="Times New Roman" w:cs="Times New Roman"/>
        </w:rPr>
        <w:t xml:space="preserve"> to initiate COTs in all FFPs overlapping PRACH occasions</w:t>
      </w:r>
      <w:r w:rsidR="00271348">
        <w:rPr>
          <w:rFonts w:ascii="Times New Roman" w:hAnsi="Times New Roman" w:cs="Times New Roman"/>
        </w:rPr>
        <w:t>, just to enable UEs to transmit PRACH. The FFP configuration for IDLE mode UEs could be broadcasted</w:t>
      </w:r>
      <w:r w:rsidR="000E7CA4">
        <w:rPr>
          <w:rFonts w:ascii="Times New Roman" w:hAnsi="Times New Roman" w:cs="Times New Roman"/>
        </w:rPr>
        <w:t>.</w:t>
      </w:r>
      <w:r w:rsidR="005941A6">
        <w:rPr>
          <w:rFonts w:ascii="Times New Roman" w:hAnsi="Times New Roman" w:cs="Times New Roman"/>
        </w:rPr>
        <w:t xml:space="preserve"> One argument against enabling</w:t>
      </w:r>
      <w:r w:rsidR="00554F36">
        <w:rPr>
          <w:rFonts w:ascii="Times New Roman" w:hAnsi="Times New Roman" w:cs="Times New Roman"/>
        </w:rPr>
        <w:t xml:space="preserve"> UEs to initiate COTs when in IDLE mode is that the UE may not already be configured with URLLC operation and therefore RA latency is not a</w:t>
      </w:r>
      <w:r w:rsidR="00413E76">
        <w:rPr>
          <w:rFonts w:ascii="Times New Roman" w:hAnsi="Times New Roman" w:cs="Times New Roman"/>
        </w:rPr>
        <w:t xml:space="preserve">n issue that requires a solution. </w:t>
      </w:r>
      <w:bookmarkStart w:id="1" w:name="_Hlk54357602"/>
      <w:r w:rsidR="00413E76">
        <w:rPr>
          <w:rFonts w:ascii="Times New Roman" w:hAnsi="Times New Roman" w:cs="Times New Roman"/>
        </w:rPr>
        <w:t xml:space="preserve">However, </w:t>
      </w:r>
      <w:r w:rsidR="00C2320A">
        <w:rPr>
          <w:rFonts w:ascii="Times New Roman" w:hAnsi="Times New Roman" w:cs="Times New Roman"/>
        </w:rPr>
        <w:t xml:space="preserve">there are reasons why a URLLC </w:t>
      </w:r>
      <w:r w:rsidR="00C2320A">
        <w:rPr>
          <w:rFonts w:ascii="Times New Roman" w:hAnsi="Times New Roman" w:cs="Times New Roman"/>
        </w:rPr>
        <w:lastRenderedPageBreak/>
        <w:t>UE may need to perform random access</w:t>
      </w:r>
      <w:r w:rsidR="00D7303E">
        <w:rPr>
          <w:rFonts w:ascii="Times New Roman" w:hAnsi="Times New Roman" w:cs="Times New Roman"/>
        </w:rPr>
        <w:t>, whether it be to transition from RRC INACTIVE state or to handle RLF</w:t>
      </w:r>
      <w:r w:rsidR="00C2320A">
        <w:rPr>
          <w:rFonts w:ascii="Times New Roman" w:hAnsi="Times New Roman" w:cs="Times New Roman"/>
        </w:rPr>
        <w:t xml:space="preserve">. For example, </w:t>
      </w:r>
      <w:r w:rsidR="00413E76">
        <w:rPr>
          <w:rFonts w:ascii="Times New Roman" w:hAnsi="Times New Roman" w:cs="Times New Roman"/>
        </w:rPr>
        <w:t xml:space="preserve">a URLLC </w:t>
      </w:r>
      <w:r w:rsidR="00C2320A">
        <w:rPr>
          <w:rFonts w:ascii="Times New Roman" w:hAnsi="Times New Roman" w:cs="Times New Roman"/>
        </w:rPr>
        <w:t xml:space="preserve">UE </w:t>
      </w:r>
      <w:r w:rsidR="00413E76">
        <w:rPr>
          <w:rFonts w:ascii="Times New Roman" w:hAnsi="Times New Roman" w:cs="Times New Roman"/>
        </w:rPr>
        <w:t>declaring RLF needs to perform RA and any additional latency associated with a UE being incapable of initiating a COT, should be avoided.</w:t>
      </w:r>
    </w:p>
    <w:bookmarkEnd w:id="1"/>
    <w:p w14:paraId="769CB692" w14:textId="77777777" w:rsidR="00E72B54" w:rsidRDefault="00E72B54" w:rsidP="00C4111E">
      <w:pPr>
        <w:jc w:val="both"/>
        <w:rPr>
          <w:rFonts w:ascii="Times New Roman" w:hAnsi="Times New Roman" w:cs="Times New Roman"/>
        </w:rPr>
      </w:pPr>
    </w:p>
    <w:p w14:paraId="3505DCE2" w14:textId="07B1A3B1" w:rsidR="003D7B54" w:rsidRPr="00D2689F" w:rsidRDefault="003D7B54" w:rsidP="003D7B54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</w:t>
      </w:r>
      <w:r w:rsidRPr="00D2689F">
        <w:rPr>
          <w:rFonts w:ascii="Times New Roman" w:hAnsi="Times New Roman" w:cs="Times New Roman"/>
          <w:b/>
          <w:bCs/>
          <w:i/>
          <w:iCs/>
        </w:rPr>
        <w:t xml:space="preserve"> 1</w:t>
      </w:r>
      <w:r w:rsidRPr="00D2689F">
        <w:rPr>
          <w:rFonts w:ascii="Times New Roman" w:hAnsi="Times New Roman" w:cs="Times New Roman"/>
          <w:i/>
          <w:iCs/>
        </w:rPr>
        <w:t xml:space="preserve">: </w:t>
      </w:r>
      <w:r w:rsidR="005B6EBF">
        <w:rPr>
          <w:rFonts w:ascii="Times New Roman" w:hAnsi="Times New Roman" w:cs="Times New Roman"/>
          <w:i/>
          <w:iCs/>
        </w:rPr>
        <w:t xml:space="preserve">IDLE/INACTIVE mode </w:t>
      </w:r>
      <w:r>
        <w:rPr>
          <w:rFonts w:ascii="Times New Roman" w:hAnsi="Times New Roman" w:cs="Times New Roman"/>
          <w:i/>
          <w:iCs/>
        </w:rPr>
        <w:t xml:space="preserve">UEs can initiate COTs </w:t>
      </w:r>
      <w:r w:rsidR="007F535E">
        <w:rPr>
          <w:rFonts w:ascii="Times New Roman" w:hAnsi="Times New Roman" w:cs="Times New Roman"/>
          <w:i/>
          <w:iCs/>
        </w:rPr>
        <w:t xml:space="preserve">in FBE </w:t>
      </w:r>
      <w:r w:rsidR="009B444C">
        <w:rPr>
          <w:rFonts w:ascii="Times New Roman" w:hAnsi="Times New Roman" w:cs="Times New Roman"/>
          <w:i/>
          <w:iCs/>
        </w:rPr>
        <w:t>at least for PRACH transmission.</w:t>
      </w:r>
    </w:p>
    <w:p w14:paraId="53B62EAA" w14:textId="7FEACC30" w:rsidR="003D7B54" w:rsidRPr="00E6057E" w:rsidRDefault="003D7B54" w:rsidP="00C4111E">
      <w:pPr>
        <w:jc w:val="both"/>
        <w:rPr>
          <w:rFonts w:ascii="Times New Roman" w:hAnsi="Times New Roman" w:cs="Times New Roman"/>
        </w:rPr>
      </w:pPr>
    </w:p>
    <w:p w14:paraId="5718C6C7" w14:textId="58FB3FAC" w:rsidR="00034CD3" w:rsidRDefault="00B74480" w:rsidP="001052C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was agreed at RAN1 #103-e that </w:t>
      </w:r>
      <w:r w:rsidR="00536F8B">
        <w:rPr>
          <w:rFonts w:ascii="Times New Roman" w:hAnsi="Times New Roman" w:cs="Times New Roman"/>
        </w:rPr>
        <w:t xml:space="preserve">UE and </w:t>
      </w:r>
      <w:proofErr w:type="spellStart"/>
      <w:r w:rsidR="00536F8B">
        <w:rPr>
          <w:rFonts w:ascii="Times New Roman" w:hAnsi="Times New Roman" w:cs="Times New Roman"/>
        </w:rPr>
        <w:t>gNB</w:t>
      </w:r>
      <w:proofErr w:type="spellEnd"/>
      <w:r w:rsidR="00536F8B">
        <w:rPr>
          <w:rFonts w:ascii="Times New Roman" w:hAnsi="Times New Roman" w:cs="Times New Roman"/>
        </w:rPr>
        <w:t xml:space="preserve"> FFPs may have different offset start times</w:t>
      </w:r>
      <w:r>
        <w:rPr>
          <w:rFonts w:ascii="Times New Roman" w:hAnsi="Times New Roman" w:cs="Times New Roman"/>
        </w:rPr>
        <w:t xml:space="preserve"> and periodicities</w:t>
      </w:r>
      <w:r w:rsidR="00536F8B">
        <w:rPr>
          <w:rFonts w:ascii="Times New Roman" w:hAnsi="Times New Roman" w:cs="Times New Roman"/>
        </w:rPr>
        <w:t>. For example</w:t>
      </w:r>
      <w:r w:rsidR="00FA2332">
        <w:rPr>
          <w:rFonts w:ascii="Times New Roman" w:hAnsi="Times New Roman" w:cs="Times New Roman"/>
        </w:rPr>
        <w:t>,</w:t>
      </w:r>
      <w:r w:rsidR="00536F8B">
        <w:rPr>
          <w:rFonts w:ascii="Times New Roman" w:hAnsi="Times New Roman" w:cs="Times New Roman"/>
        </w:rPr>
        <w:t xml:space="preserve"> a </w:t>
      </w:r>
      <w:proofErr w:type="spellStart"/>
      <w:r w:rsidR="00536F8B">
        <w:rPr>
          <w:rFonts w:ascii="Times New Roman" w:hAnsi="Times New Roman" w:cs="Times New Roman"/>
        </w:rPr>
        <w:t>gNB</w:t>
      </w:r>
      <w:proofErr w:type="spellEnd"/>
      <w:r w:rsidR="00536F8B">
        <w:rPr>
          <w:rFonts w:ascii="Times New Roman" w:hAnsi="Times New Roman" w:cs="Times New Roman"/>
        </w:rPr>
        <w:t xml:space="preserve"> FFP </w:t>
      </w:r>
      <w:r w:rsidR="00FA2332">
        <w:rPr>
          <w:rFonts w:ascii="Times New Roman" w:hAnsi="Times New Roman" w:cs="Times New Roman"/>
        </w:rPr>
        <w:t>can</w:t>
      </w:r>
      <w:r w:rsidR="00536F8B">
        <w:rPr>
          <w:rFonts w:ascii="Times New Roman" w:hAnsi="Times New Roman" w:cs="Times New Roman"/>
        </w:rPr>
        <w:t xml:space="preserve"> start at slot 0 and last 10 slots, whereas a UE FFP </w:t>
      </w:r>
      <w:r w:rsidR="00FA2332">
        <w:rPr>
          <w:rFonts w:ascii="Times New Roman" w:hAnsi="Times New Roman" w:cs="Times New Roman"/>
        </w:rPr>
        <w:t>can</w:t>
      </w:r>
      <w:r w:rsidR="00536F8B">
        <w:rPr>
          <w:rFonts w:ascii="Times New Roman" w:hAnsi="Times New Roman" w:cs="Times New Roman"/>
        </w:rPr>
        <w:t xml:space="preserve"> start at slot 5. The UE’s FFP</w:t>
      </w:r>
      <w:r w:rsidR="004E7C2F">
        <w:rPr>
          <w:rFonts w:ascii="Times New Roman" w:hAnsi="Times New Roman" w:cs="Times New Roman"/>
        </w:rPr>
        <w:t xml:space="preserve"> start time</w:t>
      </w:r>
      <w:r w:rsidR="0069679C">
        <w:rPr>
          <w:rFonts w:ascii="Times New Roman" w:hAnsi="Times New Roman" w:cs="Times New Roman"/>
        </w:rPr>
        <w:t>s</w:t>
      </w:r>
      <w:r w:rsidR="004E7C2F">
        <w:rPr>
          <w:rFonts w:ascii="Times New Roman" w:hAnsi="Times New Roman" w:cs="Times New Roman"/>
        </w:rPr>
        <w:t xml:space="preserve"> can be associated with a CG resource</w:t>
      </w:r>
      <w:r w:rsidR="003D6685">
        <w:rPr>
          <w:rFonts w:ascii="Times New Roman" w:hAnsi="Times New Roman" w:cs="Times New Roman"/>
        </w:rPr>
        <w:t>,</w:t>
      </w:r>
      <w:r w:rsidR="004E7C2F">
        <w:rPr>
          <w:rFonts w:ascii="Times New Roman" w:hAnsi="Times New Roman" w:cs="Times New Roman"/>
        </w:rPr>
        <w:t xml:space="preserve"> </w:t>
      </w:r>
      <w:r w:rsidR="003D6685">
        <w:rPr>
          <w:rFonts w:ascii="Times New Roman" w:hAnsi="Times New Roman" w:cs="Times New Roman"/>
        </w:rPr>
        <w:t>s</w:t>
      </w:r>
      <w:r w:rsidR="004E7C2F">
        <w:rPr>
          <w:rFonts w:ascii="Times New Roman" w:hAnsi="Times New Roman" w:cs="Times New Roman"/>
        </w:rPr>
        <w:t>uch that a UE can initiate a COT to transmit on the CG resource if no</w:t>
      </w:r>
      <w:r w:rsidR="00D7303E">
        <w:rPr>
          <w:rFonts w:ascii="Times New Roman" w:hAnsi="Times New Roman" w:cs="Times New Roman"/>
        </w:rPr>
        <w:t xml:space="preserve"> </w:t>
      </w:r>
      <w:r w:rsidR="009938F8">
        <w:rPr>
          <w:rFonts w:ascii="Times New Roman" w:hAnsi="Times New Roman" w:cs="Times New Roman"/>
        </w:rPr>
        <w:t xml:space="preserve">ongoing </w:t>
      </w:r>
      <w:r w:rsidR="00D7303E">
        <w:rPr>
          <w:rFonts w:ascii="Times New Roman" w:hAnsi="Times New Roman" w:cs="Times New Roman"/>
        </w:rPr>
        <w:t>COT</w:t>
      </w:r>
      <w:r w:rsidR="004E7C2F">
        <w:rPr>
          <w:rFonts w:ascii="Times New Roman" w:hAnsi="Times New Roman" w:cs="Times New Roman"/>
        </w:rPr>
        <w:t xml:space="preserve"> is previously initiated by the </w:t>
      </w:r>
      <w:proofErr w:type="spellStart"/>
      <w:r w:rsidR="004E7C2F">
        <w:rPr>
          <w:rFonts w:ascii="Times New Roman" w:hAnsi="Times New Roman" w:cs="Times New Roman"/>
        </w:rPr>
        <w:t>gNB</w:t>
      </w:r>
      <w:proofErr w:type="spellEnd"/>
      <w:r w:rsidR="004F2F52">
        <w:rPr>
          <w:rFonts w:ascii="Times New Roman" w:hAnsi="Times New Roman" w:cs="Times New Roman"/>
        </w:rPr>
        <w:t>.</w:t>
      </w:r>
      <w:r w:rsidR="00D31EF3">
        <w:rPr>
          <w:rFonts w:ascii="Times New Roman" w:hAnsi="Times New Roman" w:cs="Times New Roman"/>
        </w:rPr>
        <w:t xml:space="preserve"> If a UE has a transmission to perform in a CG resource, the UE must determine whether to use an ongoing COT initiated by the </w:t>
      </w:r>
      <w:proofErr w:type="spellStart"/>
      <w:r w:rsidR="00D31EF3">
        <w:rPr>
          <w:rFonts w:ascii="Times New Roman" w:hAnsi="Times New Roman" w:cs="Times New Roman"/>
        </w:rPr>
        <w:t>gNB</w:t>
      </w:r>
      <w:proofErr w:type="spellEnd"/>
      <w:r w:rsidR="00D31EF3">
        <w:rPr>
          <w:rFonts w:ascii="Times New Roman" w:hAnsi="Times New Roman" w:cs="Times New Roman"/>
        </w:rPr>
        <w:t xml:space="preserve"> or whether to initiate its own COT.</w:t>
      </w:r>
    </w:p>
    <w:p w14:paraId="0E7E5D42" w14:textId="0EF8100F" w:rsidR="00C86BC4" w:rsidRDefault="00BE6F22" w:rsidP="001052C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CG transmissions occurring at the beginning of a UE FFP, the following alternatives were proposed at RAN1 #104-e:</w:t>
      </w:r>
    </w:p>
    <w:p w14:paraId="7D35A339" w14:textId="77777777" w:rsidR="00BE6F22" w:rsidRPr="00866BF3" w:rsidRDefault="00BE6F22" w:rsidP="00BE6F22">
      <w:pPr>
        <w:spacing w:after="0" w:line="240" w:lineRule="auto"/>
        <w:rPr>
          <w:rFonts w:asciiTheme="majorHAnsi" w:eastAsia="Batang" w:hAnsiTheme="majorHAnsi" w:cstheme="majorHAnsi"/>
          <w:i/>
          <w:iCs/>
          <w:lang w:val="en-GB"/>
        </w:rPr>
      </w:pPr>
      <w:r w:rsidRPr="00866BF3">
        <w:rPr>
          <w:rFonts w:asciiTheme="majorHAnsi" w:eastAsia="Batang" w:hAnsiTheme="majorHAnsi" w:cstheme="majorHAnsi"/>
          <w:i/>
          <w:iCs/>
          <w:highlight w:val="green"/>
          <w:lang w:val="en-GB"/>
        </w:rPr>
        <w:t>Agreement:</w:t>
      </w:r>
    </w:p>
    <w:p w14:paraId="0DC3B15B" w14:textId="77777777" w:rsidR="00BE6F22" w:rsidRPr="00866BF3" w:rsidRDefault="00BE6F22" w:rsidP="00BE6F22">
      <w:pPr>
        <w:spacing w:after="0" w:line="240" w:lineRule="auto"/>
        <w:rPr>
          <w:rFonts w:asciiTheme="majorHAnsi" w:eastAsia="Batang" w:hAnsiTheme="majorHAnsi" w:cstheme="majorHAnsi"/>
          <w:i/>
          <w:iCs/>
          <w:lang w:val="en-GB" w:eastAsia="ko-KR"/>
        </w:rPr>
      </w:pPr>
      <w:r w:rsidRPr="00866BF3">
        <w:rPr>
          <w:rFonts w:asciiTheme="majorHAnsi" w:eastAsia="Batang" w:hAnsiTheme="majorHAnsi" w:cstheme="majorHAnsi"/>
          <w:i/>
          <w:iCs/>
          <w:lang w:val="en-GB" w:eastAsia="ko-KR"/>
        </w:rPr>
        <w:t>In semi-static channel access mode when a UE can operate as UE-initiated COT,</w:t>
      </w:r>
    </w:p>
    <w:p w14:paraId="2777960D" w14:textId="77777777" w:rsidR="00BE6F22" w:rsidRPr="00866BF3" w:rsidRDefault="00BE6F22" w:rsidP="00BE6F22">
      <w:pPr>
        <w:numPr>
          <w:ilvl w:val="0"/>
          <w:numId w:val="28"/>
        </w:numPr>
        <w:spacing w:after="0" w:line="240" w:lineRule="auto"/>
        <w:rPr>
          <w:rFonts w:asciiTheme="majorHAnsi" w:eastAsia="Times New Roman" w:hAnsiTheme="majorHAnsi" w:cstheme="majorHAnsi"/>
          <w:i/>
          <w:iCs/>
          <w:lang w:eastAsia="ko-KR"/>
        </w:rPr>
      </w:pPr>
      <w:r w:rsidRPr="00866BF3">
        <w:rPr>
          <w:rFonts w:asciiTheme="majorHAnsi" w:eastAsia="Times New Roman" w:hAnsiTheme="majorHAnsi" w:cstheme="majorHAnsi"/>
          <w:i/>
          <w:iCs/>
          <w:lang w:val="en-GB" w:eastAsia="ko-KR"/>
        </w:rPr>
        <w:t xml:space="preserve">Select one of the following alternatives to determine whether a configured UL transmission that is aligned with a UE FFP boundary and ends before the idle period of that UE FFP, is based on UE-initiated COT or sharing a </w:t>
      </w:r>
      <w:proofErr w:type="spellStart"/>
      <w:r w:rsidRPr="00866BF3">
        <w:rPr>
          <w:rFonts w:asciiTheme="majorHAnsi" w:eastAsia="Times New Roman" w:hAnsiTheme="majorHAnsi" w:cstheme="majorHAnsi"/>
          <w:i/>
          <w:iCs/>
          <w:lang w:val="en-GB" w:eastAsia="ko-KR"/>
        </w:rPr>
        <w:t>gNB</w:t>
      </w:r>
      <w:proofErr w:type="spellEnd"/>
      <w:r w:rsidRPr="00866BF3">
        <w:rPr>
          <w:rFonts w:asciiTheme="majorHAnsi" w:eastAsia="Times New Roman" w:hAnsiTheme="majorHAnsi" w:cstheme="majorHAnsi"/>
          <w:i/>
          <w:iCs/>
          <w:lang w:val="en-GB" w:eastAsia="ko-KR"/>
        </w:rPr>
        <w:t>-initiated COT:</w:t>
      </w:r>
    </w:p>
    <w:p w14:paraId="31C427B9" w14:textId="77777777" w:rsidR="00BE6F22" w:rsidRPr="00866BF3" w:rsidRDefault="00BE6F22" w:rsidP="00BE6F22">
      <w:pPr>
        <w:numPr>
          <w:ilvl w:val="1"/>
          <w:numId w:val="28"/>
        </w:numPr>
        <w:spacing w:after="0" w:line="240" w:lineRule="auto"/>
        <w:rPr>
          <w:rFonts w:asciiTheme="majorHAnsi" w:eastAsia="Times New Roman" w:hAnsiTheme="majorHAnsi" w:cstheme="majorHAnsi"/>
          <w:i/>
          <w:iCs/>
          <w:lang w:val="en-GB" w:eastAsia="zh-CN"/>
        </w:rPr>
      </w:pPr>
      <w:r w:rsidRPr="00866BF3">
        <w:rPr>
          <w:rFonts w:asciiTheme="majorHAnsi" w:eastAsia="Times New Roman" w:hAnsiTheme="majorHAnsi" w:cstheme="majorHAnsi"/>
          <w:b/>
          <w:bCs/>
          <w:i/>
          <w:iCs/>
          <w:lang w:val="en-GB" w:eastAsia="ko-KR"/>
        </w:rPr>
        <w:t>Alt-a:</w:t>
      </w:r>
      <w:r w:rsidRPr="00866BF3">
        <w:rPr>
          <w:rFonts w:asciiTheme="majorHAnsi" w:eastAsia="Times New Roman" w:hAnsiTheme="majorHAnsi" w:cstheme="majorHAnsi"/>
          <w:i/>
          <w:iCs/>
          <w:lang w:val="en-GB" w:eastAsia="ko-KR"/>
        </w:rPr>
        <w:t xml:space="preserve"> If the transmission is confined within a </w:t>
      </w:r>
      <w:proofErr w:type="spellStart"/>
      <w:r w:rsidRPr="00866BF3">
        <w:rPr>
          <w:rFonts w:asciiTheme="majorHAnsi" w:eastAsia="Times New Roman" w:hAnsiTheme="majorHAnsi" w:cstheme="majorHAnsi"/>
          <w:i/>
          <w:iCs/>
          <w:lang w:val="en-GB" w:eastAsia="ko-KR"/>
        </w:rPr>
        <w:t>gNB</w:t>
      </w:r>
      <w:proofErr w:type="spellEnd"/>
      <w:r w:rsidRPr="00866BF3">
        <w:rPr>
          <w:rFonts w:asciiTheme="majorHAnsi" w:eastAsia="Times New Roman" w:hAnsiTheme="majorHAnsi" w:cstheme="majorHAnsi"/>
          <w:i/>
          <w:iCs/>
          <w:lang w:val="en-GB" w:eastAsia="ko-KR"/>
        </w:rPr>
        <w:t xml:space="preserve"> FFP before the idle period of that </w:t>
      </w:r>
      <w:proofErr w:type="spellStart"/>
      <w:r w:rsidRPr="00866BF3">
        <w:rPr>
          <w:rFonts w:asciiTheme="majorHAnsi" w:eastAsia="Times New Roman" w:hAnsiTheme="majorHAnsi" w:cstheme="majorHAnsi"/>
          <w:i/>
          <w:iCs/>
          <w:lang w:val="en-GB" w:eastAsia="ko-KR"/>
        </w:rPr>
        <w:t>gNB</w:t>
      </w:r>
      <w:proofErr w:type="spellEnd"/>
      <w:r w:rsidRPr="00866BF3">
        <w:rPr>
          <w:rFonts w:asciiTheme="majorHAnsi" w:eastAsia="Times New Roman" w:hAnsiTheme="majorHAnsi" w:cstheme="majorHAnsi"/>
          <w:i/>
          <w:iCs/>
          <w:lang w:val="en-GB" w:eastAsia="ko-KR"/>
        </w:rPr>
        <w:t xml:space="preserve"> FFP, and the UE has already determined that </w:t>
      </w:r>
      <w:proofErr w:type="spellStart"/>
      <w:r w:rsidRPr="00866BF3">
        <w:rPr>
          <w:rFonts w:asciiTheme="majorHAnsi" w:eastAsia="Times New Roman" w:hAnsiTheme="majorHAnsi" w:cstheme="majorHAnsi"/>
          <w:i/>
          <w:iCs/>
          <w:lang w:val="en-GB" w:eastAsia="ko-KR"/>
        </w:rPr>
        <w:t>gNB</w:t>
      </w:r>
      <w:proofErr w:type="spellEnd"/>
      <w:r w:rsidRPr="00866BF3">
        <w:rPr>
          <w:rFonts w:asciiTheme="majorHAnsi" w:eastAsia="Times New Roman" w:hAnsiTheme="majorHAnsi" w:cstheme="majorHAnsi"/>
          <w:i/>
          <w:iCs/>
          <w:lang w:val="en-GB" w:eastAsia="ko-KR"/>
        </w:rPr>
        <w:t xml:space="preserve"> is initiated that </w:t>
      </w:r>
      <w:proofErr w:type="spellStart"/>
      <w:r w:rsidRPr="00866BF3">
        <w:rPr>
          <w:rFonts w:asciiTheme="majorHAnsi" w:eastAsia="Times New Roman" w:hAnsiTheme="majorHAnsi" w:cstheme="majorHAnsi"/>
          <w:i/>
          <w:iCs/>
          <w:lang w:val="en-GB" w:eastAsia="ko-KR"/>
        </w:rPr>
        <w:t>gNB</w:t>
      </w:r>
      <w:proofErr w:type="spellEnd"/>
      <w:r w:rsidRPr="00866BF3">
        <w:rPr>
          <w:rFonts w:asciiTheme="majorHAnsi" w:eastAsia="Times New Roman" w:hAnsiTheme="majorHAnsi" w:cstheme="majorHAnsi"/>
          <w:i/>
          <w:iCs/>
          <w:lang w:val="en-GB" w:eastAsia="ko-KR"/>
        </w:rPr>
        <w:t xml:space="preserve"> FFP, UE assumes that the configured UL transmission corresponds to </w:t>
      </w:r>
      <w:proofErr w:type="spellStart"/>
      <w:r w:rsidRPr="00866BF3">
        <w:rPr>
          <w:rFonts w:asciiTheme="majorHAnsi" w:eastAsia="Times New Roman" w:hAnsiTheme="majorHAnsi" w:cstheme="majorHAnsi"/>
          <w:i/>
          <w:iCs/>
          <w:lang w:val="en-GB" w:eastAsia="ko-KR"/>
        </w:rPr>
        <w:t>gNB</w:t>
      </w:r>
      <w:proofErr w:type="spellEnd"/>
      <w:r w:rsidRPr="00866BF3">
        <w:rPr>
          <w:rFonts w:asciiTheme="majorHAnsi" w:eastAsia="Times New Roman" w:hAnsiTheme="majorHAnsi" w:cstheme="majorHAnsi"/>
          <w:i/>
          <w:iCs/>
          <w:lang w:val="en-GB" w:eastAsia="ko-KR"/>
        </w:rPr>
        <w:t>-initiated COT. Otherwise, UE assumes that the configured UL transmission corresponds to UE-initiated COT</w:t>
      </w:r>
    </w:p>
    <w:p w14:paraId="4D34A41F" w14:textId="77777777" w:rsidR="00BE6F22" w:rsidRPr="00866BF3" w:rsidRDefault="00BE6F22" w:rsidP="00BE6F22">
      <w:pPr>
        <w:numPr>
          <w:ilvl w:val="1"/>
          <w:numId w:val="28"/>
        </w:numPr>
        <w:spacing w:after="0" w:line="240" w:lineRule="auto"/>
        <w:rPr>
          <w:rFonts w:asciiTheme="majorHAnsi" w:eastAsia="Times New Roman" w:hAnsiTheme="majorHAnsi" w:cstheme="majorHAnsi"/>
          <w:i/>
          <w:iCs/>
          <w:lang w:val="en-GB" w:eastAsia="zh-CN"/>
        </w:rPr>
      </w:pPr>
      <w:r w:rsidRPr="00866BF3">
        <w:rPr>
          <w:rFonts w:asciiTheme="majorHAnsi" w:eastAsia="Times New Roman" w:hAnsiTheme="majorHAnsi" w:cstheme="majorHAnsi"/>
          <w:b/>
          <w:bCs/>
          <w:i/>
          <w:iCs/>
          <w:lang w:val="en-GB" w:eastAsia="ko-KR"/>
        </w:rPr>
        <w:t>Alt-b:</w:t>
      </w:r>
      <w:r w:rsidRPr="00866BF3">
        <w:rPr>
          <w:rFonts w:asciiTheme="majorHAnsi" w:eastAsia="Times New Roman" w:hAnsiTheme="majorHAnsi" w:cstheme="majorHAnsi"/>
          <w:i/>
          <w:iCs/>
          <w:lang w:val="en-GB" w:eastAsia="ko-KR"/>
        </w:rPr>
        <w:t xml:space="preserve"> The UE assumes that the configured UL transmission corresponds to UE-initiated COT.</w:t>
      </w:r>
    </w:p>
    <w:p w14:paraId="7FB892C9" w14:textId="77777777" w:rsidR="00803BA7" w:rsidRDefault="00803BA7" w:rsidP="000819C1">
      <w:pPr>
        <w:jc w:val="both"/>
        <w:rPr>
          <w:rFonts w:ascii="Times New Roman" w:hAnsi="Times New Roman" w:cs="Times New Roman"/>
          <w:lang w:val="en-GB"/>
        </w:rPr>
      </w:pPr>
    </w:p>
    <w:p w14:paraId="115CC104" w14:textId="3C0AA715" w:rsidR="000819C1" w:rsidRDefault="004F4712" w:rsidP="000819C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/>
        </w:rPr>
        <w:t xml:space="preserve">Alt-b may be simpler in terms of UE behaviour. </w:t>
      </w:r>
      <w:r w:rsidR="00990E1C">
        <w:rPr>
          <w:rFonts w:ascii="Times New Roman" w:hAnsi="Times New Roman" w:cs="Times New Roman"/>
          <w:lang w:val="en-GB"/>
        </w:rPr>
        <w:t>A UE just initiate</w:t>
      </w:r>
      <w:r w:rsidR="00A3523B">
        <w:rPr>
          <w:rFonts w:ascii="Times New Roman" w:hAnsi="Times New Roman" w:cs="Times New Roman"/>
          <w:lang w:val="en-GB"/>
        </w:rPr>
        <w:t>s</w:t>
      </w:r>
      <w:r w:rsidR="00990E1C">
        <w:rPr>
          <w:rFonts w:ascii="Times New Roman" w:hAnsi="Times New Roman" w:cs="Times New Roman"/>
          <w:lang w:val="en-GB"/>
        </w:rPr>
        <w:t xml:space="preserve"> a new COT whenever it has data to transmit on a CG resource that coincides with its FFP boundary. </w:t>
      </w:r>
      <w:r w:rsidR="00743CEF">
        <w:rPr>
          <w:rFonts w:ascii="Times New Roman" w:hAnsi="Times New Roman" w:cs="Times New Roman"/>
          <w:lang w:val="en-GB"/>
        </w:rPr>
        <w:t xml:space="preserve">Unless there can be multiple active COTs with different initiators at any given moment, this means that the </w:t>
      </w:r>
      <w:proofErr w:type="spellStart"/>
      <w:r w:rsidR="00743CEF">
        <w:rPr>
          <w:rFonts w:ascii="Times New Roman" w:hAnsi="Times New Roman" w:cs="Times New Roman"/>
          <w:lang w:val="en-GB"/>
        </w:rPr>
        <w:t>gNB</w:t>
      </w:r>
      <w:proofErr w:type="spellEnd"/>
      <w:r w:rsidR="00743CEF">
        <w:rPr>
          <w:rFonts w:ascii="Times New Roman" w:hAnsi="Times New Roman" w:cs="Times New Roman"/>
          <w:lang w:val="en-GB"/>
        </w:rPr>
        <w:t xml:space="preserve">-initiated COT would effectively end at that moment. </w:t>
      </w:r>
      <w:r w:rsidR="005445F6">
        <w:rPr>
          <w:rFonts w:ascii="Times New Roman" w:hAnsi="Times New Roman" w:cs="Times New Roman"/>
          <w:lang w:val="en-GB"/>
        </w:rPr>
        <w:t>Since</w:t>
      </w:r>
      <w:r>
        <w:rPr>
          <w:rFonts w:ascii="Times New Roman" w:hAnsi="Times New Roman" w:cs="Times New Roman"/>
          <w:lang w:val="en-GB"/>
        </w:rPr>
        <w:t xml:space="preserve"> it was agreed that </w:t>
      </w:r>
      <w:r w:rsidR="00B81788">
        <w:rPr>
          <w:rFonts w:ascii="Times New Roman" w:hAnsi="Times New Roman" w:cs="Times New Roman"/>
          <w:lang w:val="en-GB"/>
        </w:rPr>
        <w:t xml:space="preserve">a UE-initiated COT cannot be shared with other UEs, </w:t>
      </w:r>
      <w:r w:rsidR="005445F6">
        <w:rPr>
          <w:rFonts w:ascii="Times New Roman" w:hAnsi="Times New Roman" w:cs="Times New Roman"/>
          <w:lang w:val="en-GB"/>
        </w:rPr>
        <w:t>Alt-b</w:t>
      </w:r>
      <w:r w:rsidR="00B81788">
        <w:rPr>
          <w:rFonts w:ascii="Times New Roman" w:hAnsi="Times New Roman" w:cs="Times New Roman"/>
          <w:lang w:val="en-GB"/>
        </w:rPr>
        <w:t xml:space="preserve"> is </w:t>
      </w:r>
      <w:r w:rsidR="005445F6">
        <w:rPr>
          <w:rFonts w:ascii="Times New Roman" w:hAnsi="Times New Roman" w:cs="Times New Roman"/>
          <w:lang w:val="en-GB"/>
        </w:rPr>
        <w:t xml:space="preserve">hence </w:t>
      </w:r>
      <w:r w:rsidR="00B81788">
        <w:rPr>
          <w:rFonts w:ascii="Times New Roman" w:hAnsi="Times New Roman" w:cs="Times New Roman"/>
          <w:lang w:val="en-GB"/>
        </w:rPr>
        <w:t xml:space="preserve">restrictive. For example, it is possible that at any CG for any UE, </w:t>
      </w:r>
      <w:r w:rsidR="005445F6">
        <w:rPr>
          <w:rFonts w:ascii="Times New Roman" w:hAnsi="Times New Roman" w:cs="Times New Roman"/>
          <w:lang w:val="en-GB"/>
        </w:rPr>
        <w:t>a</w:t>
      </w:r>
      <w:r w:rsidR="00864AC1">
        <w:rPr>
          <w:rFonts w:ascii="Times New Roman" w:hAnsi="Times New Roman" w:cs="Times New Roman"/>
          <w:lang w:val="en-GB"/>
        </w:rPr>
        <w:t xml:space="preserve"> respective UE would </w:t>
      </w:r>
      <w:r w:rsidR="0091441F">
        <w:rPr>
          <w:rFonts w:ascii="Times New Roman" w:hAnsi="Times New Roman" w:cs="Times New Roman"/>
          <w:lang w:val="en-GB"/>
        </w:rPr>
        <w:t>seize</w:t>
      </w:r>
      <w:r w:rsidR="00864AC1">
        <w:rPr>
          <w:rFonts w:ascii="Times New Roman" w:hAnsi="Times New Roman" w:cs="Times New Roman"/>
          <w:lang w:val="en-GB"/>
        </w:rPr>
        <w:t xml:space="preserve"> the channel</w:t>
      </w:r>
      <w:r w:rsidR="00C16CF7">
        <w:rPr>
          <w:rFonts w:ascii="Times New Roman" w:hAnsi="Times New Roman" w:cs="Times New Roman"/>
          <w:lang w:val="en-GB"/>
        </w:rPr>
        <w:t xml:space="preserve">. This would reduce a </w:t>
      </w:r>
      <w:proofErr w:type="spellStart"/>
      <w:r w:rsidR="00C16CF7">
        <w:rPr>
          <w:rFonts w:ascii="Times New Roman" w:hAnsi="Times New Roman" w:cs="Times New Roman"/>
          <w:lang w:val="en-GB"/>
        </w:rPr>
        <w:t>gNB’s</w:t>
      </w:r>
      <w:proofErr w:type="spellEnd"/>
      <w:r w:rsidR="00C16CF7">
        <w:rPr>
          <w:rFonts w:ascii="Times New Roman" w:hAnsi="Times New Roman" w:cs="Times New Roman"/>
          <w:lang w:val="en-GB"/>
        </w:rPr>
        <w:t xml:space="preserve"> scheduling flexibility by reducing the number of UEs that can be served until a next </w:t>
      </w:r>
      <w:proofErr w:type="spellStart"/>
      <w:r w:rsidR="00C16CF7">
        <w:rPr>
          <w:rFonts w:ascii="Times New Roman" w:hAnsi="Times New Roman" w:cs="Times New Roman"/>
          <w:lang w:val="en-GB"/>
        </w:rPr>
        <w:t>gNB</w:t>
      </w:r>
      <w:proofErr w:type="spellEnd"/>
      <w:r w:rsidR="00C16CF7">
        <w:rPr>
          <w:rFonts w:ascii="Times New Roman" w:hAnsi="Times New Roman" w:cs="Times New Roman"/>
          <w:lang w:val="en-GB"/>
        </w:rPr>
        <w:t xml:space="preserve"> FFP</w:t>
      </w:r>
      <w:r w:rsidR="00990E1C">
        <w:rPr>
          <w:rFonts w:ascii="Times New Roman" w:hAnsi="Times New Roman" w:cs="Times New Roman"/>
          <w:lang w:val="en-GB"/>
        </w:rPr>
        <w:t xml:space="preserve">, which may itself be </w:t>
      </w:r>
      <w:r w:rsidR="002A6E91">
        <w:rPr>
          <w:rFonts w:ascii="Times New Roman" w:hAnsi="Times New Roman" w:cs="Times New Roman"/>
          <w:lang w:val="en-GB"/>
        </w:rPr>
        <w:t xml:space="preserve">subsequently </w:t>
      </w:r>
      <w:r w:rsidR="00990E1C">
        <w:rPr>
          <w:rFonts w:ascii="Times New Roman" w:hAnsi="Times New Roman" w:cs="Times New Roman"/>
          <w:lang w:val="en-GB"/>
        </w:rPr>
        <w:t>lost to a</w:t>
      </w:r>
      <w:r w:rsidR="002A6E91">
        <w:rPr>
          <w:rFonts w:ascii="Times New Roman" w:hAnsi="Times New Roman" w:cs="Times New Roman"/>
          <w:lang w:val="en-GB"/>
        </w:rPr>
        <w:t>nother</w:t>
      </w:r>
      <w:r w:rsidR="00990E1C">
        <w:rPr>
          <w:rFonts w:ascii="Times New Roman" w:hAnsi="Times New Roman" w:cs="Times New Roman"/>
          <w:lang w:val="en-GB"/>
        </w:rPr>
        <w:t xml:space="preserve"> UE</w:t>
      </w:r>
      <w:r w:rsidR="002A6E91">
        <w:rPr>
          <w:rFonts w:ascii="Times New Roman" w:hAnsi="Times New Roman" w:cs="Times New Roman"/>
          <w:lang w:val="en-GB"/>
        </w:rPr>
        <w:t>-initiated COT</w:t>
      </w:r>
      <w:r w:rsidR="00990E1C">
        <w:rPr>
          <w:rFonts w:ascii="Times New Roman" w:hAnsi="Times New Roman" w:cs="Times New Roman"/>
          <w:lang w:val="en-GB"/>
        </w:rPr>
        <w:t>.</w:t>
      </w:r>
    </w:p>
    <w:p w14:paraId="7085BC61" w14:textId="21536D1E" w:rsidR="002A6E91" w:rsidRDefault="002A6E91" w:rsidP="001052C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Alt-a is therefore preferable. </w:t>
      </w:r>
      <w:r w:rsidR="0056743A">
        <w:rPr>
          <w:rFonts w:ascii="Times New Roman" w:hAnsi="Times New Roman" w:cs="Times New Roman"/>
          <w:lang w:val="en-GB"/>
        </w:rPr>
        <w:t xml:space="preserve">However blindly using the </w:t>
      </w:r>
      <w:proofErr w:type="spellStart"/>
      <w:r w:rsidR="0056743A">
        <w:rPr>
          <w:rFonts w:ascii="Times New Roman" w:hAnsi="Times New Roman" w:cs="Times New Roman"/>
          <w:lang w:val="en-GB"/>
        </w:rPr>
        <w:t>gNB</w:t>
      </w:r>
      <w:proofErr w:type="spellEnd"/>
      <w:r w:rsidR="0056743A">
        <w:rPr>
          <w:rFonts w:ascii="Times New Roman" w:hAnsi="Times New Roman" w:cs="Times New Roman"/>
          <w:lang w:val="en-GB"/>
        </w:rPr>
        <w:t>-initiated COT has drawbacks as well.</w:t>
      </w:r>
      <w:r w:rsidR="009621DE">
        <w:rPr>
          <w:rFonts w:ascii="Times New Roman" w:hAnsi="Times New Roman" w:cs="Times New Roman"/>
          <w:lang w:val="en-GB"/>
        </w:rPr>
        <w:t xml:space="preserve"> A</w:t>
      </w:r>
      <w:r w:rsidR="009621DE" w:rsidRPr="000819C1">
        <w:rPr>
          <w:rFonts w:ascii="Times New Roman" w:hAnsi="Times New Roman" w:cs="Times New Roman"/>
        </w:rPr>
        <w:t xml:space="preserve"> </w:t>
      </w:r>
      <w:r w:rsidR="009621DE">
        <w:rPr>
          <w:rFonts w:ascii="Times New Roman" w:hAnsi="Times New Roman" w:cs="Times New Roman"/>
        </w:rPr>
        <w:t xml:space="preserve">COT could be initiated by the </w:t>
      </w:r>
      <w:proofErr w:type="spellStart"/>
      <w:r w:rsidR="009621DE">
        <w:rPr>
          <w:rFonts w:ascii="Times New Roman" w:hAnsi="Times New Roman" w:cs="Times New Roman"/>
        </w:rPr>
        <w:t>gNB</w:t>
      </w:r>
      <w:proofErr w:type="spellEnd"/>
      <w:r w:rsidR="009621DE">
        <w:rPr>
          <w:rFonts w:ascii="Times New Roman" w:hAnsi="Times New Roman" w:cs="Times New Roman"/>
        </w:rPr>
        <w:t xml:space="preserve"> in a slot for a specific type of transmission. For example, the COT may be initiated for high priority transmission. A UE having data to transmit may wish to use the CG resource occurring in a slot overlapped by the </w:t>
      </w:r>
      <w:proofErr w:type="spellStart"/>
      <w:r w:rsidR="009621DE">
        <w:rPr>
          <w:rFonts w:ascii="Times New Roman" w:hAnsi="Times New Roman" w:cs="Times New Roman"/>
        </w:rPr>
        <w:t>gNB</w:t>
      </w:r>
      <w:proofErr w:type="spellEnd"/>
      <w:r w:rsidR="009621DE">
        <w:rPr>
          <w:rFonts w:ascii="Times New Roman" w:hAnsi="Times New Roman" w:cs="Times New Roman"/>
        </w:rPr>
        <w:t xml:space="preserve">-initiated COT. However, if the UE wishes to use the COT initiated by the </w:t>
      </w:r>
      <w:proofErr w:type="spellStart"/>
      <w:r w:rsidR="009621DE">
        <w:rPr>
          <w:rFonts w:ascii="Times New Roman" w:hAnsi="Times New Roman" w:cs="Times New Roman"/>
        </w:rPr>
        <w:t>gNB</w:t>
      </w:r>
      <w:proofErr w:type="spellEnd"/>
      <w:r w:rsidR="009621DE">
        <w:rPr>
          <w:rFonts w:ascii="Times New Roman" w:hAnsi="Times New Roman" w:cs="Times New Roman"/>
        </w:rPr>
        <w:t xml:space="preserve"> it is restricted in terms of the priority of the transmissions that can occur in the COT. Furthermore, there may be cases where a UE is not aware that a </w:t>
      </w:r>
      <w:proofErr w:type="spellStart"/>
      <w:r w:rsidR="009621DE">
        <w:rPr>
          <w:rFonts w:ascii="Times New Roman" w:hAnsi="Times New Roman" w:cs="Times New Roman"/>
        </w:rPr>
        <w:t>gNB</w:t>
      </w:r>
      <w:proofErr w:type="spellEnd"/>
      <w:r w:rsidR="009621DE">
        <w:rPr>
          <w:rFonts w:ascii="Times New Roman" w:hAnsi="Times New Roman" w:cs="Times New Roman"/>
        </w:rPr>
        <w:t xml:space="preserve"> has initiated a COT, for example if it has mis-detected a DL transmission. An IDLE/INACTIVE mode UE may also not be aware of whether there is a </w:t>
      </w:r>
      <w:proofErr w:type="spellStart"/>
      <w:r w:rsidR="009621DE">
        <w:rPr>
          <w:rFonts w:ascii="Times New Roman" w:hAnsi="Times New Roman" w:cs="Times New Roman"/>
        </w:rPr>
        <w:t>gNB</w:t>
      </w:r>
      <w:proofErr w:type="spellEnd"/>
      <w:r w:rsidR="009621DE">
        <w:rPr>
          <w:rFonts w:ascii="Times New Roman" w:hAnsi="Times New Roman" w:cs="Times New Roman"/>
        </w:rPr>
        <w:t>-initiated COT when transmitting PRACH.</w:t>
      </w:r>
    </w:p>
    <w:p w14:paraId="178B78EB" w14:textId="6FA15002" w:rsidR="009621DE" w:rsidRDefault="009621DE" w:rsidP="001052C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proofErr w:type="gramStart"/>
      <w:r>
        <w:rPr>
          <w:rFonts w:ascii="Times New Roman" w:hAnsi="Times New Roman" w:cs="Times New Roman"/>
        </w:rPr>
        <w:t>all of</w:t>
      </w:r>
      <w:proofErr w:type="gramEnd"/>
      <w:r>
        <w:rPr>
          <w:rFonts w:ascii="Times New Roman" w:hAnsi="Times New Roman" w:cs="Times New Roman"/>
        </w:rPr>
        <w:t xml:space="preserve"> the above cases, it makes sense for a UE to be able to initiate a COT prior to its transmission (whether to change the parameters of the ongoing COT or because it is unaware of an ongoing COT).</w:t>
      </w:r>
    </w:p>
    <w:p w14:paraId="1A87487A" w14:textId="52F42B96" w:rsidR="00B3183C" w:rsidRPr="007628D6" w:rsidRDefault="00B3183C" w:rsidP="001052C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</w:rPr>
        <w:t xml:space="preserve">Therefore, means are required to enable a UE to indicate when it has initiated a COT for an FFP. This can ensure there is no misunderstanding between the UE and </w:t>
      </w:r>
      <w:proofErr w:type="spellStart"/>
      <w:r>
        <w:rPr>
          <w:rFonts w:ascii="Times New Roman" w:hAnsi="Times New Roman" w:cs="Times New Roman"/>
        </w:rPr>
        <w:t>gNB</w:t>
      </w:r>
      <w:proofErr w:type="spellEnd"/>
      <w:r>
        <w:rPr>
          <w:rFonts w:ascii="Times New Roman" w:hAnsi="Times New Roman" w:cs="Times New Roman"/>
        </w:rPr>
        <w:t>.</w:t>
      </w:r>
    </w:p>
    <w:p w14:paraId="403464E3" w14:textId="18259614" w:rsidR="00B27CBB" w:rsidRDefault="00433A6C" w:rsidP="001052C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indication can be implicit, for example </w:t>
      </w:r>
      <w:r w:rsidR="00AD0442">
        <w:rPr>
          <w:rFonts w:ascii="Times New Roman" w:hAnsi="Times New Roman" w:cs="Times New Roman"/>
        </w:rPr>
        <w:t>as determined by the type of UL transmission</w:t>
      </w:r>
      <w:r>
        <w:rPr>
          <w:rFonts w:ascii="Times New Roman" w:hAnsi="Times New Roman" w:cs="Times New Roman"/>
        </w:rPr>
        <w:t>. Otherwise the indication could be an explicit signal transmitted by the UE</w:t>
      </w:r>
      <w:r w:rsidR="004C34AA">
        <w:rPr>
          <w:rFonts w:ascii="Times New Roman" w:hAnsi="Times New Roman" w:cs="Times New Roman"/>
        </w:rPr>
        <w:t xml:space="preserve">, </w:t>
      </w:r>
      <w:r w:rsidR="0080470D">
        <w:rPr>
          <w:rFonts w:ascii="Times New Roman" w:hAnsi="Times New Roman" w:cs="Times New Roman"/>
        </w:rPr>
        <w:t xml:space="preserve">possibly </w:t>
      </w:r>
      <w:proofErr w:type="gramStart"/>
      <w:r w:rsidR="0080470D">
        <w:rPr>
          <w:rFonts w:ascii="Times New Roman" w:hAnsi="Times New Roman" w:cs="Times New Roman"/>
        </w:rPr>
        <w:t>similar to</w:t>
      </w:r>
      <w:proofErr w:type="gramEnd"/>
      <w:r w:rsidR="0080470D">
        <w:rPr>
          <w:rFonts w:ascii="Times New Roman" w:hAnsi="Times New Roman" w:cs="Times New Roman"/>
        </w:rPr>
        <w:t xml:space="preserve"> a CG-UCI</w:t>
      </w:r>
      <w:r w:rsidR="004C34AA">
        <w:rPr>
          <w:rFonts w:ascii="Times New Roman" w:hAnsi="Times New Roman" w:cs="Times New Roman"/>
        </w:rPr>
        <w:t>.</w:t>
      </w:r>
      <w:r w:rsidR="003C5811">
        <w:rPr>
          <w:rFonts w:ascii="Times New Roman" w:hAnsi="Times New Roman" w:cs="Times New Roman"/>
        </w:rPr>
        <w:t xml:space="preserve"> Such an indication </w:t>
      </w:r>
      <w:r w:rsidR="003C5811">
        <w:rPr>
          <w:rFonts w:ascii="Times New Roman" w:hAnsi="Times New Roman" w:cs="Times New Roman"/>
        </w:rPr>
        <w:lastRenderedPageBreak/>
        <w:t>could be included only in a first UL transmission in a newly initiated COT</w:t>
      </w:r>
      <w:r w:rsidR="00826E96">
        <w:rPr>
          <w:rFonts w:ascii="Times New Roman" w:hAnsi="Times New Roman" w:cs="Times New Roman"/>
        </w:rPr>
        <w:t>, or in a specific resource dedicated for the transmission of the indication.</w:t>
      </w:r>
    </w:p>
    <w:p w14:paraId="61658760" w14:textId="5C30853F" w:rsidR="001F08ED" w:rsidRDefault="001F08ED" w:rsidP="001F08E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the case where a UE initiates a COT in resources overlapping those of an ongoing </w:t>
      </w:r>
      <w:proofErr w:type="spellStart"/>
      <w:r>
        <w:rPr>
          <w:rFonts w:ascii="Times New Roman" w:hAnsi="Times New Roman" w:cs="Times New Roman"/>
        </w:rPr>
        <w:t>gNB</w:t>
      </w:r>
      <w:proofErr w:type="spellEnd"/>
      <w:r>
        <w:rPr>
          <w:rFonts w:ascii="Times New Roman" w:hAnsi="Times New Roman" w:cs="Times New Roman"/>
        </w:rPr>
        <w:t xml:space="preserve">-initiated COT, the new UE-initiated COT’s idle period configuration should be observed. It is FFS if the original </w:t>
      </w:r>
      <w:proofErr w:type="spellStart"/>
      <w:r>
        <w:rPr>
          <w:rFonts w:ascii="Times New Roman" w:hAnsi="Times New Roman" w:cs="Times New Roman"/>
        </w:rPr>
        <w:t>gNB</w:t>
      </w:r>
      <w:proofErr w:type="spellEnd"/>
      <w:r>
        <w:rPr>
          <w:rFonts w:ascii="Times New Roman" w:hAnsi="Times New Roman" w:cs="Times New Roman"/>
        </w:rPr>
        <w:t xml:space="preserve">-initiated COT’s idle period should be observed, at least by the </w:t>
      </w:r>
      <w:proofErr w:type="spellStart"/>
      <w:r>
        <w:rPr>
          <w:rFonts w:ascii="Times New Roman" w:hAnsi="Times New Roman" w:cs="Times New Roman"/>
        </w:rPr>
        <w:t>gNB</w:t>
      </w:r>
      <w:proofErr w:type="spellEnd"/>
      <w:r>
        <w:rPr>
          <w:rFonts w:ascii="Times New Roman" w:hAnsi="Times New Roman" w:cs="Times New Roman"/>
        </w:rPr>
        <w:t>. Furthermore, it should be further discussed if other restrictions are required to make sure that COTs are not always re-initiated by different nodes potentially delaying idle periods indefinitely.</w:t>
      </w:r>
    </w:p>
    <w:p w14:paraId="6559F187" w14:textId="4693A34E" w:rsidR="004F3EC1" w:rsidRDefault="004F3EC1" w:rsidP="001052C1">
      <w:pPr>
        <w:jc w:val="both"/>
        <w:rPr>
          <w:rFonts w:ascii="Times New Roman" w:hAnsi="Times New Roman" w:cs="Times New Roman"/>
        </w:rPr>
      </w:pPr>
    </w:p>
    <w:p w14:paraId="28ECCA51" w14:textId="0C005D43" w:rsidR="004F3EC1" w:rsidRPr="004F3EC1" w:rsidRDefault="004F3EC1" w:rsidP="001052C1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2:</w:t>
      </w:r>
      <w:r>
        <w:rPr>
          <w:rFonts w:ascii="Times New Roman" w:hAnsi="Times New Roman" w:cs="Times New Roman"/>
          <w:i/>
          <w:iCs/>
        </w:rPr>
        <w:t xml:space="preserve"> </w:t>
      </w:r>
      <w:r w:rsidR="001C7363">
        <w:rPr>
          <w:rFonts w:ascii="Times New Roman" w:hAnsi="Times New Roman" w:cs="Times New Roman"/>
          <w:i/>
          <w:iCs/>
        </w:rPr>
        <w:t>Use Alt-</w:t>
      </w:r>
      <w:r w:rsidR="00A60B09">
        <w:rPr>
          <w:rFonts w:ascii="Times New Roman" w:hAnsi="Times New Roman" w:cs="Times New Roman"/>
          <w:i/>
          <w:iCs/>
        </w:rPr>
        <w:t>a</w:t>
      </w:r>
      <w:r w:rsidR="001C7363">
        <w:rPr>
          <w:rFonts w:ascii="Times New Roman" w:hAnsi="Times New Roman" w:cs="Times New Roman"/>
          <w:i/>
          <w:iCs/>
        </w:rPr>
        <w:t xml:space="preserve"> f</w:t>
      </w:r>
      <w:r w:rsidR="002802CE">
        <w:rPr>
          <w:rFonts w:ascii="Times New Roman" w:hAnsi="Times New Roman" w:cs="Times New Roman"/>
          <w:i/>
          <w:iCs/>
        </w:rPr>
        <w:t xml:space="preserve">or </w:t>
      </w:r>
      <w:r w:rsidR="00842DD1">
        <w:rPr>
          <w:rFonts w:ascii="Times New Roman" w:hAnsi="Times New Roman" w:cs="Times New Roman"/>
          <w:i/>
          <w:iCs/>
        </w:rPr>
        <w:t>configured</w:t>
      </w:r>
      <w:r w:rsidR="00A60B09">
        <w:rPr>
          <w:rFonts w:ascii="Times New Roman" w:hAnsi="Times New Roman" w:cs="Times New Roman"/>
          <w:i/>
          <w:iCs/>
        </w:rPr>
        <w:t xml:space="preserve"> UL</w:t>
      </w:r>
      <w:r w:rsidR="00842DD1">
        <w:rPr>
          <w:rFonts w:ascii="Times New Roman" w:hAnsi="Times New Roman" w:cs="Times New Roman"/>
          <w:i/>
          <w:iCs/>
        </w:rPr>
        <w:t xml:space="preserve"> </w:t>
      </w:r>
      <w:r w:rsidR="002802CE">
        <w:rPr>
          <w:rFonts w:ascii="Times New Roman" w:hAnsi="Times New Roman" w:cs="Times New Roman"/>
          <w:i/>
          <w:iCs/>
        </w:rPr>
        <w:t>transmissions occurring at the beginning of a UE FFP</w:t>
      </w:r>
      <w:r w:rsidR="001C7363">
        <w:rPr>
          <w:rFonts w:ascii="Times New Roman" w:hAnsi="Times New Roman" w:cs="Times New Roman"/>
          <w:i/>
          <w:iCs/>
        </w:rPr>
        <w:t>.</w:t>
      </w:r>
    </w:p>
    <w:p w14:paraId="753CFA5F" w14:textId="35134854" w:rsidR="004C34AA" w:rsidRDefault="004C34AA" w:rsidP="004C34AA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</w:t>
      </w:r>
      <w:r w:rsidRPr="001B1790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6B72C7">
        <w:rPr>
          <w:rFonts w:ascii="Times New Roman" w:hAnsi="Times New Roman" w:cs="Times New Roman"/>
          <w:b/>
          <w:bCs/>
          <w:i/>
          <w:iCs/>
        </w:rPr>
        <w:t>3</w:t>
      </w:r>
      <w:r w:rsidRPr="001B1790">
        <w:rPr>
          <w:rFonts w:ascii="Times New Roman" w:hAnsi="Times New Roman" w:cs="Times New Roman"/>
          <w:i/>
          <w:iCs/>
        </w:rPr>
        <w:t xml:space="preserve">: </w:t>
      </w:r>
      <w:r>
        <w:rPr>
          <w:rFonts w:ascii="Times New Roman" w:hAnsi="Times New Roman" w:cs="Times New Roman"/>
          <w:i/>
          <w:iCs/>
        </w:rPr>
        <w:t xml:space="preserve">A UE </w:t>
      </w:r>
      <w:r w:rsidR="001C7363">
        <w:rPr>
          <w:rFonts w:ascii="Times New Roman" w:hAnsi="Times New Roman" w:cs="Times New Roman"/>
          <w:i/>
          <w:iCs/>
        </w:rPr>
        <w:t>sends an indication of the COT used for a transmission (</w:t>
      </w:r>
      <w:proofErr w:type="spellStart"/>
      <w:r w:rsidR="001C7363">
        <w:rPr>
          <w:rFonts w:ascii="Times New Roman" w:hAnsi="Times New Roman" w:cs="Times New Roman"/>
          <w:i/>
          <w:iCs/>
        </w:rPr>
        <w:t>gNB</w:t>
      </w:r>
      <w:proofErr w:type="spellEnd"/>
      <w:r w:rsidR="001C7363">
        <w:rPr>
          <w:rFonts w:ascii="Times New Roman" w:hAnsi="Times New Roman" w:cs="Times New Roman"/>
          <w:i/>
          <w:iCs/>
        </w:rPr>
        <w:t>-initiated or UE-initiated).</w:t>
      </w:r>
    </w:p>
    <w:p w14:paraId="3FCA8E17" w14:textId="58B9DE72" w:rsidR="001620A9" w:rsidRDefault="001620A9" w:rsidP="004C34AA">
      <w:pPr>
        <w:jc w:val="both"/>
        <w:rPr>
          <w:rFonts w:ascii="Times New Roman" w:hAnsi="Times New Roman" w:cs="Times New Roman"/>
          <w:i/>
          <w:iCs/>
        </w:rPr>
      </w:pPr>
    </w:p>
    <w:p w14:paraId="6D97B04D" w14:textId="379E0241" w:rsidR="001620A9" w:rsidRDefault="001620A9" w:rsidP="004C34A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scheduled UL transmissions, </w:t>
      </w:r>
      <w:r w:rsidR="00824D87">
        <w:rPr>
          <w:rFonts w:ascii="Times New Roman" w:hAnsi="Times New Roman" w:cs="Times New Roman"/>
        </w:rPr>
        <w:t>the following agreement was reached at RAN1 #104-e:</w:t>
      </w:r>
    </w:p>
    <w:p w14:paraId="1E0FD7C3" w14:textId="77777777" w:rsidR="00824D87" w:rsidRPr="00866BF3" w:rsidRDefault="00824D87" w:rsidP="00824D87">
      <w:pPr>
        <w:spacing w:after="0" w:line="240" w:lineRule="auto"/>
        <w:rPr>
          <w:rFonts w:asciiTheme="majorHAnsi" w:eastAsia="Batang" w:hAnsiTheme="majorHAnsi" w:cstheme="majorHAnsi"/>
          <w:i/>
          <w:iCs/>
          <w:lang w:val="en-GB"/>
        </w:rPr>
      </w:pPr>
      <w:r w:rsidRPr="00866BF3">
        <w:rPr>
          <w:rFonts w:asciiTheme="majorHAnsi" w:eastAsia="Batang" w:hAnsiTheme="majorHAnsi" w:cstheme="majorHAnsi"/>
          <w:i/>
          <w:iCs/>
          <w:highlight w:val="green"/>
          <w:lang w:val="en-GB"/>
        </w:rPr>
        <w:t>Agreement:</w:t>
      </w:r>
    </w:p>
    <w:p w14:paraId="60D5194C" w14:textId="77777777" w:rsidR="00824D87" w:rsidRPr="00866BF3" w:rsidRDefault="00824D87" w:rsidP="00824D87">
      <w:pPr>
        <w:spacing w:after="0" w:line="240" w:lineRule="auto"/>
        <w:rPr>
          <w:rFonts w:asciiTheme="majorHAnsi" w:eastAsia="Batang" w:hAnsiTheme="majorHAnsi" w:cstheme="majorHAnsi"/>
          <w:i/>
          <w:iCs/>
          <w:lang w:val="en-GB" w:eastAsia="ko-KR"/>
        </w:rPr>
      </w:pPr>
      <w:r w:rsidRPr="00866BF3">
        <w:rPr>
          <w:rFonts w:asciiTheme="majorHAnsi" w:eastAsia="Batang" w:hAnsiTheme="majorHAnsi" w:cstheme="majorHAnsi"/>
          <w:i/>
          <w:iCs/>
          <w:lang w:val="en-GB" w:eastAsia="ko-KR"/>
        </w:rPr>
        <w:t>In semi-static channel access mode when a UE can operate as initiating device,</w:t>
      </w:r>
    </w:p>
    <w:p w14:paraId="6A38610F" w14:textId="77777777" w:rsidR="00824D87" w:rsidRPr="00866BF3" w:rsidRDefault="00824D87" w:rsidP="00824D87">
      <w:pPr>
        <w:numPr>
          <w:ilvl w:val="0"/>
          <w:numId w:val="26"/>
        </w:numPr>
        <w:spacing w:after="0" w:line="240" w:lineRule="auto"/>
        <w:rPr>
          <w:rFonts w:asciiTheme="majorHAnsi" w:eastAsia="Batang" w:hAnsiTheme="majorHAnsi" w:cstheme="majorHAnsi"/>
          <w:i/>
          <w:iCs/>
          <w:lang w:val="en-GB" w:eastAsia="ko-KR"/>
        </w:rPr>
      </w:pPr>
      <w:r w:rsidRPr="00866BF3">
        <w:rPr>
          <w:rFonts w:asciiTheme="majorHAnsi" w:eastAsia="Batang" w:hAnsiTheme="majorHAnsi" w:cstheme="majorHAnsi"/>
          <w:i/>
          <w:iCs/>
          <w:lang w:val="en-GB" w:eastAsia="ko-KR"/>
        </w:rPr>
        <w:t xml:space="preserve">Select one of the following alternatives to determine whether a scheduled UL transmission is based on UE-initiated COT or sharing a </w:t>
      </w:r>
      <w:proofErr w:type="spellStart"/>
      <w:r w:rsidRPr="00866BF3">
        <w:rPr>
          <w:rFonts w:asciiTheme="majorHAnsi" w:eastAsia="Batang" w:hAnsiTheme="majorHAnsi" w:cstheme="majorHAnsi"/>
          <w:i/>
          <w:iCs/>
          <w:lang w:val="en-GB" w:eastAsia="ko-KR"/>
        </w:rPr>
        <w:t>gNB</w:t>
      </w:r>
      <w:proofErr w:type="spellEnd"/>
      <w:r w:rsidRPr="00866BF3">
        <w:rPr>
          <w:rFonts w:asciiTheme="majorHAnsi" w:eastAsia="Batang" w:hAnsiTheme="majorHAnsi" w:cstheme="majorHAnsi"/>
          <w:i/>
          <w:iCs/>
          <w:lang w:val="en-GB" w:eastAsia="ko-KR"/>
        </w:rPr>
        <w:t>-initiated COT:</w:t>
      </w:r>
    </w:p>
    <w:p w14:paraId="0FF05E3C" w14:textId="77777777" w:rsidR="00824D87" w:rsidRPr="00866BF3" w:rsidRDefault="00824D87" w:rsidP="00824D87">
      <w:pPr>
        <w:numPr>
          <w:ilvl w:val="0"/>
          <w:numId w:val="27"/>
        </w:numPr>
        <w:spacing w:after="0" w:line="240" w:lineRule="auto"/>
        <w:ind w:left="1080"/>
        <w:rPr>
          <w:rFonts w:asciiTheme="majorHAnsi" w:eastAsia="Batang" w:hAnsiTheme="majorHAnsi" w:cstheme="majorHAnsi"/>
          <w:i/>
          <w:iCs/>
          <w:lang w:val="en-GB" w:eastAsia="zh-CN"/>
        </w:rPr>
      </w:pPr>
      <w:r w:rsidRPr="00866BF3">
        <w:rPr>
          <w:rFonts w:asciiTheme="majorHAnsi" w:eastAsia="Batang" w:hAnsiTheme="majorHAnsi" w:cstheme="majorHAnsi"/>
          <w:i/>
          <w:iCs/>
          <w:lang w:val="en-GB" w:eastAsia="ko-KR"/>
        </w:rPr>
        <w:t>Alt-a: Determination based on the content in the scheduling DCI</w:t>
      </w:r>
    </w:p>
    <w:p w14:paraId="135BD8D9" w14:textId="77777777" w:rsidR="00824D87" w:rsidRPr="00866BF3" w:rsidRDefault="00824D87" w:rsidP="00824D87">
      <w:pPr>
        <w:numPr>
          <w:ilvl w:val="1"/>
          <w:numId w:val="27"/>
        </w:numPr>
        <w:spacing w:after="0" w:line="240" w:lineRule="auto"/>
        <w:ind w:left="1800"/>
        <w:rPr>
          <w:rFonts w:asciiTheme="majorHAnsi" w:eastAsia="Batang" w:hAnsiTheme="majorHAnsi" w:cstheme="majorHAnsi"/>
          <w:i/>
          <w:iCs/>
          <w:lang w:val="en-GB" w:eastAsia="zh-CN"/>
        </w:rPr>
      </w:pPr>
      <w:r w:rsidRPr="00866BF3">
        <w:rPr>
          <w:rFonts w:asciiTheme="majorHAnsi" w:eastAsia="Batang" w:hAnsiTheme="majorHAnsi" w:cstheme="majorHAnsi"/>
          <w:i/>
          <w:iCs/>
          <w:lang w:val="en-GB" w:eastAsia="zh-CN"/>
        </w:rPr>
        <w:t>FFS on whether the corresponding field(s) can be absent in DCI</w:t>
      </w:r>
    </w:p>
    <w:p w14:paraId="459AC763" w14:textId="77777777" w:rsidR="00824D87" w:rsidRPr="00866BF3" w:rsidRDefault="00824D87" w:rsidP="00824D87">
      <w:pPr>
        <w:numPr>
          <w:ilvl w:val="2"/>
          <w:numId w:val="27"/>
        </w:numPr>
        <w:spacing w:after="0" w:line="240" w:lineRule="auto"/>
        <w:ind w:left="2520"/>
        <w:rPr>
          <w:rFonts w:asciiTheme="majorHAnsi" w:eastAsia="Batang" w:hAnsiTheme="majorHAnsi" w:cstheme="majorHAnsi"/>
          <w:i/>
          <w:iCs/>
          <w:lang w:val="en-GB" w:eastAsia="zh-CN"/>
        </w:rPr>
      </w:pPr>
      <w:r w:rsidRPr="00866BF3">
        <w:rPr>
          <w:rFonts w:asciiTheme="majorHAnsi" w:eastAsia="Batang" w:hAnsiTheme="majorHAnsi" w:cstheme="majorHAnsi"/>
          <w:i/>
          <w:iCs/>
          <w:lang w:val="en-GB"/>
        </w:rPr>
        <w:t>If absent, d</w:t>
      </w:r>
      <w:r w:rsidRPr="00866BF3">
        <w:rPr>
          <w:rFonts w:asciiTheme="majorHAnsi" w:eastAsia="Batang" w:hAnsiTheme="majorHAnsi" w:cstheme="majorHAnsi"/>
          <w:i/>
          <w:iCs/>
          <w:lang w:val="en-GB" w:eastAsia="zh-CN"/>
        </w:rPr>
        <w:t>etermination based on the rules applied for configured UL transmissions</w:t>
      </w:r>
      <w:r w:rsidRPr="00866BF3">
        <w:rPr>
          <w:rFonts w:asciiTheme="majorHAnsi" w:eastAsia="Batang" w:hAnsiTheme="majorHAnsi" w:cstheme="majorHAnsi"/>
          <w:i/>
          <w:iCs/>
          <w:lang w:val="en-GB"/>
        </w:rPr>
        <w:t xml:space="preserve"> is applied</w:t>
      </w:r>
    </w:p>
    <w:p w14:paraId="5DDFF08A" w14:textId="77777777" w:rsidR="00824D87" w:rsidRPr="00866BF3" w:rsidRDefault="00824D87" w:rsidP="00824D87">
      <w:pPr>
        <w:numPr>
          <w:ilvl w:val="1"/>
          <w:numId w:val="27"/>
        </w:numPr>
        <w:spacing w:after="0" w:line="240" w:lineRule="auto"/>
        <w:ind w:left="1800"/>
        <w:rPr>
          <w:rFonts w:asciiTheme="majorHAnsi" w:eastAsia="Batang" w:hAnsiTheme="majorHAnsi" w:cstheme="majorHAnsi"/>
          <w:i/>
          <w:iCs/>
          <w:lang w:val="en-GB" w:eastAsia="zh-CN"/>
        </w:rPr>
      </w:pPr>
      <w:r w:rsidRPr="00866BF3">
        <w:rPr>
          <w:rFonts w:asciiTheme="majorHAnsi" w:eastAsia="Batang" w:hAnsiTheme="majorHAnsi" w:cstheme="majorHAnsi"/>
          <w:i/>
          <w:iCs/>
          <w:lang w:val="en-GB" w:eastAsia="zh-CN"/>
        </w:rPr>
        <w:t xml:space="preserve">FFS whether/how to handle the case when the </w:t>
      </w:r>
      <w:proofErr w:type="spellStart"/>
      <w:r w:rsidRPr="00866BF3">
        <w:rPr>
          <w:rFonts w:asciiTheme="majorHAnsi" w:eastAsia="Batang" w:hAnsiTheme="majorHAnsi" w:cstheme="majorHAnsi"/>
          <w:i/>
          <w:iCs/>
          <w:lang w:val="en-GB" w:eastAsia="zh-CN"/>
        </w:rPr>
        <w:t>gNB</w:t>
      </w:r>
      <w:proofErr w:type="spellEnd"/>
      <w:r w:rsidRPr="00866BF3">
        <w:rPr>
          <w:rFonts w:asciiTheme="majorHAnsi" w:eastAsia="Batang" w:hAnsiTheme="majorHAnsi" w:cstheme="majorHAnsi"/>
          <w:i/>
          <w:iCs/>
          <w:lang w:val="en-GB" w:eastAsia="zh-CN"/>
        </w:rPr>
        <w:t xml:space="preserve"> schedules an UL transmission in the next </w:t>
      </w:r>
      <w:proofErr w:type="spellStart"/>
      <w:r w:rsidRPr="00866BF3">
        <w:rPr>
          <w:rFonts w:asciiTheme="majorHAnsi" w:eastAsia="Batang" w:hAnsiTheme="majorHAnsi" w:cstheme="majorHAnsi"/>
          <w:i/>
          <w:iCs/>
          <w:lang w:val="en-GB" w:eastAsia="zh-CN"/>
        </w:rPr>
        <w:t>gNB’s</w:t>
      </w:r>
      <w:proofErr w:type="spellEnd"/>
      <w:r w:rsidRPr="00866BF3">
        <w:rPr>
          <w:rFonts w:asciiTheme="majorHAnsi" w:eastAsia="Batang" w:hAnsiTheme="majorHAnsi" w:cstheme="majorHAnsi"/>
          <w:i/>
          <w:iCs/>
          <w:lang w:val="en-GB" w:eastAsia="zh-CN"/>
        </w:rPr>
        <w:t xml:space="preserve"> FFP period</w:t>
      </w:r>
    </w:p>
    <w:p w14:paraId="731BB439" w14:textId="77777777" w:rsidR="00824D87" w:rsidRPr="00866BF3" w:rsidRDefault="00824D87" w:rsidP="00824D87">
      <w:pPr>
        <w:numPr>
          <w:ilvl w:val="1"/>
          <w:numId w:val="27"/>
        </w:numPr>
        <w:spacing w:after="0" w:line="240" w:lineRule="auto"/>
        <w:rPr>
          <w:rFonts w:asciiTheme="majorHAnsi" w:eastAsia="Batang" w:hAnsiTheme="majorHAnsi" w:cstheme="majorHAnsi"/>
          <w:i/>
          <w:iCs/>
          <w:lang w:val="en-GB" w:eastAsia="zh-CN"/>
        </w:rPr>
      </w:pPr>
      <w:r w:rsidRPr="00866BF3">
        <w:rPr>
          <w:rFonts w:asciiTheme="majorHAnsi" w:eastAsia="Batang" w:hAnsiTheme="majorHAnsi" w:cstheme="majorHAnsi"/>
          <w:i/>
          <w:iCs/>
          <w:lang w:val="en-GB" w:eastAsia="zh-CN"/>
        </w:rPr>
        <w:t>Alt-b: Determination based on the rules applied for a configured UL transmission</w:t>
      </w:r>
    </w:p>
    <w:p w14:paraId="43C956B3" w14:textId="08DDE399" w:rsidR="00824D87" w:rsidRDefault="00824D87" w:rsidP="004C34AA">
      <w:pPr>
        <w:jc w:val="both"/>
        <w:rPr>
          <w:rFonts w:ascii="Times New Roman" w:hAnsi="Times New Roman" w:cs="Times New Roman"/>
          <w:lang w:val="en-GB"/>
        </w:rPr>
      </w:pPr>
    </w:p>
    <w:p w14:paraId="437125D8" w14:textId="5AF97283" w:rsidR="00824D87" w:rsidRDefault="00824D87" w:rsidP="004C34AA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</w:t>
      </w:r>
      <w:r w:rsidR="00343E77">
        <w:rPr>
          <w:rFonts w:ascii="Times New Roman" w:hAnsi="Times New Roman" w:cs="Times New Roman"/>
          <w:lang w:val="en-GB"/>
        </w:rPr>
        <w:t xml:space="preserve">scheduled UL transmissions, there should be no ambiguity whether there is an ongoing </w:t>
      </w:r>
      <w:proofErr w:type="spellStart"/>
      <w:r w:rsidR="00343E77">
        <w:rPr>
          <w:rFonts w:ascii="Times New Roman" w:hAnsi="Times New Roman" w:cs="Times New Roman"/>
          <w:lang w:val="en-GB"/>
        </w:rPr>
        <w:t>gNB</w:t>
      </w:r>
      <w:proofErr w:type="spellEnd"/>
      <w:r w:rsidR="00343E77">
        <w:rPr>
          <w:rFonts w:ascii="Times New Roman" w:hAnsi="Times New Roman" w:cs="Times New Roman"/>
          <w:lang w:val="en-GB"/>
        </w:rPr>
        <w:t>-</w:t>
      </w:r>
      <w:r w:rsidR="008F4AB1">
        <w:rPr>
          <w:rFonts w:ascii="Times New Roman" w:hAnsi="Times New Roman" w:cs="Times New Roman"/>
          <w:lang w:val="en-GB"/>
        </w:rPr>
        <w:t>initiated</w:t>
      </w:r>
      <w:r w:rsidR="00343E77">
        <w:rPr>
          <w:rFonts w:ascii="Times New Roman" w:hAnsi="Times New Roman" w:cs="Times New Roman"/>
          <w:lang w:val="en-GB"/>
        </w:rPr>
        <w:t xml:space="preserve"> COT or not.</w:t>
      </w:r>
      <w:r w:rsidR="004E1827">
        <w:rPr>
          <w:rFonts w:ascii="Times New Roman" w:hAnsi="Times New Roman" w:cs="Times New Roman"/>
          <w:lang w:val="en-GB"/>
        </w:rPr>
        <w:t xml:space="preserve"> Therefore</w:t>
      </w:r>
      <w:r w:rsidR="00842DD1">
        <w:rPr>
          <w:rFonts w:ascii="Times New Roman" w:hAnsi="Times New Roman" w:cs="Times New Roman"/>
          <w:lang w:val="en-GB"/>
        </w:rPr>
        <w:t>,</w:t>
      </w:r>
      <w:r w:rsidR="004E1827">
        <w:rPr>
          <w:rFonts w:ascii="Times New Roman" w:hAnsi="Times New Roman" w:cs="Times New Roman"/>
          <w:lang w:val="en-GB"/>
        </w:rPr>
        <w:t xml:space="preserve"> </w:t>
      </w:r>
      <w:r w:rsidR="00055BB7">
        <w:rPr>
          <w:rFonts w:ascii="Times New Roman" w:hAnsi="Times New Roman" w:cs="Times New Roman"/>
          <w:lang w:val="en-GB"/>
        </w:rPr>
        <w:t xml:space="preserve">if Alt-a is used for </w:t>
      </w:r>
      <w:r w:rsidR="00842DD1">
        <w:rPr>
          <w:rFonts w:ascii="Times New Roman" w:hAnsi="Times New Roman" w:cs="Times New Roman"/>
          <w:lang w:val="en-GB"/>
        </w:rPr>
        <w:t xml:space="preserve">configured </w:t>
      </w:r>
      <w:r w:rsidR="00055BB7">
        <w:rPr>
          <w:rFonts w:ascii="Times New Roman" w:hAnsi="Times New Roman" w:cs="Times New Roman"/>
          <w:lang w:val="en-GB"/>
        </w:rPr>
        <w:t xml:space="preserve">transmissions, </w:t>
      </w:r>
      <w:r w:rsidR="009C1F49">
        <w:rPr>
          <w:rFonts w:ascii="Times New Roman" w:hAnsi="Times New Roman" w:cs="Times New Roman"/>
          <w:lang w:val="en-GB"/>
        </w:rPr>
        <w:t xml:space="preserve">either of Alt-a or Alt-b is fine for scheduled transmissions. </w:t>
      </w:r>
      <w:r w:rsidR="00C41CB9">
        <w:rPr>
          <w:rFonts w:ascii="Times New Roman" w:hAnsi="Times New Roman" w:cs="Times New Roman"/>
          <w:lang w:val="en-GB"/>
        </w:rPr>
        <w:t xml:space="preserve">For maximum </w:t>
      </w:r>
      <w:proofErr w:type="spellStart"/>
      <w:r w:rsidR="00C41CB9">
        <w:rPr>
          <w:rFonts w:ascii="Times New Roman" w:hAnsi="Times New Roman" w:cs="Times New Roman"/>
          <w:lang w:val="en-GB"/>
        </w:rPr>
        <w:t>gNB</w:t>
      </w:r>
      <w:proofErr w:type="spellEnd"/>
      <w:r w:rsidR="00C41CB9">
        <w:rPr>
          <w:rFonts w:ascii="Times New Roman" w:hAnsi="Times New Roman" w:cs="Times New Roman"/>
          <w:lang w:val="en-GB"/>
        </w:rPr>
        <w:t xml:space="preserve"> control, Alt-a is the preferred option. For cases when the </w:t>
      </w:r>
      <w:proofErr w:type="spellStart"/>
      <w:r w:rsidR="00C41CB9">
        <w:rPr>
          <w:rFonts w:ascii="Times New Roman" w:hAnsi="Times New Roman" w:cs="Times New Roman"/>
          <w:lang w:val="en-GB"/>
        </w:rPr>
        <w:t>gNB</w:t>
      </w:r>
      <w:proofErr w:type="spellEnd"/>
      <w:r w:rsidR="00C41CB9">
        <w:rPr>
          <w:rFonts w:ascii="Times New Roman" w:hAnsi="Times New Roman" w:cs="Times New Roman"/>
          <w:lang w:val="en-GB"/>
        </w:rPr>
        <w:t xml:space="preserve"> schedules an UL transmission in the next </w:t>
      </w:r>
      <w:proofErr w:type="spellStart"/>
      <w:r w:rsidR="00C41CB9">
        <w:rPr>
          <w:rFonts w:ascii="Times New Roman" w:hAnsi="Times New Roman" w:cs="Times New Roman"/>
          <w:lang w:val="en-GB"/>
        </w:rPr>
        <w:t>gNB</w:t>
      </w:r>
      <w:proofErr w:type="spellEnd"/>
      <w:r w:rsidR="00C41CB9">
        <w:rPr>
          <w:rFonts w:ascii="Times New Roman" w:hAnsi="Times New Roman" w:cs="Times New Roman"/>
          <w:lang w:val="en-GB"/>
        </w:rPr>
        <w:t xml:space="preserve"> FFP period, </w:t>
      </w:r>
      <w:r w:rsidR="00474C39">
        <w:rPr>
          <w:rFonts w:ascii="Times New Roman" w:hAnsi="Times New Roman" w:cs="Times New Roman"/>
          <w:lang w:val="en-GB"/>
        </w:rPr>
        <w:t xml:space="preserve">the UE could operate </w:t>
      </w:r>
      <w:r w:rsidR="00842DD1">
        <w:rPr>
          <w:rFonts w:ascii="Times New Roman" w:hAnsi="Times New Roman" w:cs="Times New Roman"/>
          <w:lang w:val="en-GB"/>
        </w:rPr>
        <w:t>based on the rules for a configured UL transmission.</w:t>
      </w:r>
    </w:p>
    <w:p w14:paraId="2EAADF23" w14:textId="6C3F097E" w:rsidR="004C4F7E" w:rsidRDefault="004C4F7E" w:rsidP="004C34AA">
      <w:pPr>
        <w:jc w:val="both"/>
        <w:rPr>
          <w:rFonts w:ascii="Times New Roman" w:hAnsi="Times New Roman" w:cs="Times New Roman"/>
          <w:lang w:val="en-GB"/>
        </w:rPr>
      </w:pPr>
    </w:p>
    <w:p w14:paraId="495C276D" w14:textId="30B2506D" w:rsidR="004C4F7E" w:rsidRDefault="004C4F7E" w:rsidP="004C34AA">
      <w:pPr>
        <w:jc w:val="both"/>
        <w:rPr>
          <w:rFonts w:ascii="Times New Roman" w:hAnsi="Times New Roman" w:cs="Times New Roman"/>
          <w:i/>
          <w:iCs/>
          <w:lang w:val="en-GB"/>
        </w:rPr>
      </w:pPr>
      <w:r>
        <w:rPr>
          <w:rFonts w:ascii="Times New Roman" w:hAnsi="Times New Roman" w:cs="Times New Roman"/>
          <w:b/>
          <w:bCs/>
          <w:i/>
          <w:iCs/>
          <w:lang w:val="en-GB"/>
        </w:rPr>
        <w:t>Proposal 4</w:t>
      </w:r>
      <w:r>
        <w:rPr>
          <w:rFonts w:ascii="Times New Roman" w:hAnsi="Times New Roman" w:cs="Times New Roman"/>
          <w:i/>
          <w:iCs/>
          <w:lang w:val="en-GB"/>
        </w:rPr>
        <w:t xml:space="preserve">: Use Alt-a for </w:t>
      </w:r>
      <w:r w:rsidR="00CC6FA3">
        <w:rPr>
          <w:rFonts w:ascii="Times New Roman" w:hAnsi="Times New Roman" w:cs="Times New Roman"/>
          <w:i/>
          <w:iCs/>
          <w:lang w:val="en-GB"/>
        </w:rPr>
        <w:t>scheduled UL transmissions.</w:t>
      </w:r>
    </w:p>
    <w:p w14:paraId="43C42A3B" w14:textId="0FAC0BE9" w:rsidR="00A2040E" w:rsidRPr="007628D6" w:rsidRDefault="00A2040E" w:rsidP="004C34AA">
      <w:pPr>
        <w:jc w:val="both"/>
        <w:rPr>
          <w:rFonts w:ascii="Times New Roman" w:hAnsi="Times New Roman" w:cs="Times New Roman"/>
          <w:i/>
          <w:iCs/>
          <w:lang w:val="en-GB"/>
        </w:rPr>
      </w:pPr>
      <w:r>
        <w:rPr>
          <w:rFonts w:ascii="Times New Roman" w:hAnsi="Times New Roman" w:cs="Times New Roman"/>
          <w:b/>
          <w:bCs/>
          <w:i/>
          <w:iCs/>
          <w:lang w:val="en-GB"/>
        </w:rPr>
        <w:t>Proposal 5</w:t>
      </w:r>
      <w:r>
        <w:rPr>
          <w:rFonts w:ascii="Times New Roman" w:hAnsi="Times New Roman" w:cs="Times New Roman"/>
          <w:i/>
          <w:iCs/>
          <w:lang w:val="en-GB"/>
        </w:rPr>
        <w:t xml:space="preserve">: For an UL transmission scheduled in a next </w:t>
      </w:r>
      <w:proofErr w:type="spellStart"/>
      <w:r>
        <w:rPr>
          <w:rFonts w:ascii="Times New Roman" w:hAnsi="Times New Roman" w:cs="Times New Roman"/>
          <w:i/>
          <w:iCs/>
          <w:lang w:val="en-GB"/>
        </w:rPr>
        <w:t>gNB</w:t>
      </w:r>
      <w:proofErr w:type="spellEnd"/>
      <w:r>
        <w:rPr>
          <w:rFonts w:ascii="Times New Roman" w:hAnsi="Times New Roman" w:cs="Times New Roman"/>
          <w:i/>
          <w:iCs/>
          <w:lang w:val="en-GB"/>
        </w:rPr>
        <w:t xml:space="preserve"> FFP period, the UE operates based on the rules applied for a configured UL transmission.</w:t>
      </w:r>
    </w:p>
    <w:p w14:paraId="20146079" w14:textId="482E920E" w:rsidR="00BB0200" w:rsidRDefault="00BB0200" w:rsidP="004C34AA">
      <w:pPr>
        <w:jc w:val="both"/>
        <w:rPr>
          <w:rFonts w:ascii="Times New Roman" w:hAnsi="Times New Roman" w:cs="Times New Roman"/>
        </w:rPr>
      </w:pPr>
    </w:p>
    <w:p w14:paraId="59523637" w14:textId="4F4FC946" w:rsidR="00497D12" w:rsidRPr="001029A1" w:rsidRDefault="00497D12" w:rsidP="00497D12">
      <w:pPr>
        <w:pStyle w:val="Heading1"/>
        <w:rPr>
          <w:rFonts w:ascii="Times New Roman" w:hAnsi="Times New Roman"/>
          <w:szCs w:val="32"/>
          <w:lang w:val="en-US"/>
        </w:rPr>
      </w:pPr>
      <w:r>
        <w:rPr>
          <w:rFonts w:ascii="Times New Roman" w:hAnsi="Times New Roman"/>
          <w:szCs w:val="32"/>
        </w:rPr>
        <w:t xml:space="preserve">Harmonization of NR-U and URLLC CG </w:t>
      </w:r>
      <w:r w:rsidR="00C6448E">
        <w:rPr>
          <w:rFonts w:ascii="Times New Roman" w:hAnsi="Times New Roman"/>
          <w:szCs w:val="32"/>
        </w:rPr>
        <w:t>enhancements</w:t>
      </w:r>
      <w:r w:rsidRPr="001029A1">
        <w:rPr>
          <w:rFonts w:ascii="Times New Roman" w:hAnsi="Times New Roman"/>
          <w:i/>
          <w:sz w:val="20"/>
          <w:szCs w:val="20"/>
        </w:rPr>
        <w:t>.</w:t>
      </w:r>
    </w:p>
    <w:p w14:paraId="4EE2FB36" w14:textId="0D5D8EAD" w:rsidR="00497D12" w:rsidRDefault="006405C0" w:rsidP="004C34A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Rel-16, enhancements for CG operation were specified in both the NR-U and URLLC </w:t>
      </w:r>
      <w:proofErr w:type="spellStart"/>
      <w:r>
        <w:rPr>
          <w:rFonts w:ascii="Times New Roman" w:hAnsi="Times New Roman" w:cs="Times New Roman"/>
        </w:rPr>
        <w:t>WIs.</w:t>
      </w:r>
      <w:proofErr w:type="spellEnd"/>
      <w:r w:rsidR="00BB2782">
        <w:rPr>
          <w:rFonts w:ascii="Times New Roman" w:hAnsi="Times New Roman" w:cs="Times New Roman"/>
        </w:rPr>
        <w:t xml:space="preserve"> Both enhancements were made to enable </w:t>
      </w:r>
      <w:r w:rsidR="007779A8">
        <w:rPr>
          <w:rFonts w:ascii="Times New Roman" w:hAnsi="Times New Roman" w:cs="Times New Roman"/>
        </w:rPr>
        <w:t>a UE to be configured with multiple CGs on a given BWP, a subset of which can be active simultaneously.</w:t>
      </w:r>
    </w:p>
    <w:p w14:paraId="46CB093D" w14:textId="6C412D1F" w:rsidR="00993750" w:rsidRDefault="00BB0200" w:rsidP="004C34A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Due to fundamental differences in the requirements of Rel-16 NR-U and URLLC, the CG enha</w:t>
      </w:r>
      <w:r w:rsidR="0048356F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cements </w:t>
      </w:r>
      <w:r w:rsidR="005E486F">
        <w:rPr>
          <w:rFonts w:ascii="Times New Roman" w:hAnsi="Times New Roman" w:cs="Times New Roman"/>
        </w:rPr>
        <w:t xml:space="preserve">specified are not designed for inter-operability. </w:t>
      </w:r>
      <w:r w:rsidR="00F1405A">
        <w:rPr>
          <w:rFonts w:ascii="Times New Roman" w:hAnsi="Times New Roman" w:cs="Times New Roman"/>
        </w:rPr>
        <w:t>Two of the issues that need to be considered are (1) selection of HARQ Process ID and (2) retransmission</w:t>
      </w:r>
      <w:r w:rsidR="003C7148">
        <w:rPr>
          <w:rFonts w:ascii="Times New Roman" w:hAnsi="Times New Roman" w:cs="Times New Roman"/>
        </w:rPr>
        <w:t>s</w:t>
      </w:r>
      <w:r w:rsidR="00F1405A">
        <w:rPr>
          <w:rFonts w:ascii="Times New Roman" w:hAnsi="Times New Roman" w:cs="Times New Roman"/>
        </w:rPr>
        <w:t xml:space="preserve"> </w:t>
      </w:r>
      <w:r w:rsidR="003C7148">
        <w:rPr>
          <w:rFonts w:ascii="Times New Roman" w:hAnsi="Times New Roman" w:cs="Times New Roman"/>
        </w:rPr>
        <w:t xml:space="preserve">on a </w:t>
      </w:r>
      <w:r w:rsidR="00F1405A">
        <w:rPr>
          <w:rFonts w:ascii="Times New Roman" w:hAnsi="Times New Roman" w:cs="Times New Roman"/>
        </w:rPr>
        <w:t>CG.</w:t>
      </w:r>
    </w:p>
    <w:p w14:paraId="1B6CEE9F" w14:textId="0F866329" w:rsidR="00992CD7" w:rsidRDefault="00992CD7" w:rsidP="004C34A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In RAN1 #103-e, the following was agreed:</w:t>
      </w:r>
    </w:p>
    <w:p w14:paraId="3A1ABDD7" w14:textId="77777777" w:rsidR="00992CD7" w:rsidRPr="00E95E75" w:rsidRDefault="00992CD7" w:rsidP="00992CD7">
      <w:pPr>
        <w:rPr>
          <w:i/>
          <w:iCs/>
          <w:color w:val="000000"/>
          <w:szCs w:val="20"/>
          <w:highlight w:val="green"/>
          <w:lang w:eastAsia="zh-CN"/>
        </w:rPr>
      </w:pPr>
      <w:r w:rsidRPr="00E95E75">
        <w:rPr>
          <w:i/>
          <w:iCs/>
          <w:color w:val="000000"/>
          <w:szCs w:val="20"/>
          <w:highlight w:val="green"/>
          <w:lang w:eastAsia="zh-CN"/>
        </w:rPr>
        <w:t>Agreements:</w:t>
      </w:r>
    </w:p>
    <w:p w14:paraId="2EF1B69A" w14:textId="77777777" w:rsidR="00992CD7" w:rsidRPr="00E95E75" w:rsidRDefault="00992CD7" w:rsidP="00992CD7">
      <w:pPr>
        <w:rPr>
          <w:rFonts w:cs="Times"/>
          <w:i/>
          <w:iCs/>
          <w:color w:val="000000"/>
          <w:szCs w:val="20"/>
        </w:rPr>
      </w:pPr>
      <w:r w:rsidRPr="00E95E75">
        <w:rPr>
          <w:i/>
          <w:iCs/>
          <w:color w:val="000000"/>
          <w:szCs w:val="20"/>
        </w:rPr>
        <w:t>Down-select one of the following options (target RAN1#104-e):</w:t>
      </w:r>
    </w:p>
    <w:p w14:paraId="09F6EF17" w14:textId="77777777" w:rsidR="00992CD7" w:rsidRPr="00E95E75" w:rsidRDefault="00992CD7" w:rsidP="00992CD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cs="Calibri"/>
          <w:i/>
          <w:iCs/>
        </w:rPr>
      </w:pPr>
      <w:r w:rsidRPr="00E95E75">
        <w:rPr>
          <w:i/>
          <w:iCs/>
        </w:rPr>
        <w:t>Option 1: Both “CG-UCI based procedures” and “CG-DFI based procedures” are enabled or disabled for unlicensed using one RRC parameter i.e. cg-RetransmissionTimer-r16.</w:t>
      </w:r>
    </w:p>
    <w:p w14:paraId="613F0139" w14:textId="77777777" w:rsidR="00992CD7" w:rsidRPr="00E95E75" w:rsidRDefault="00992CD7" w:rsidP="00992CD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  <w:iCs/>
        </w:rPr>
      </w:pPr>
      <w:r w:rsidRPr="00E95E75">
        <w:rPr>
          <w:i/>
          <w:iCs/>
        </w:rPr>
        <w:t>Option 2-a: “CG-UCI based procedures” and “CG-DFI based procedures” are independently enabled or disabled for unlicensed using respective RRC parameter, i.e. new parameter X and cg-RetransmissionTimer-r16, respectively.</w:t>
      </w:r>
    </w:p>
    <w:p w14:paraId="491EC691" w14:textId="77777777" w:rsidR="00992CD7" w:rsidRPr="00E95E75" w:rsidRDefault="00992CD7" w:rsidP="00992CD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  <w:iCs/>
        </w:rPr>
      </w:pPr>
      <w:r w:rsidRPr="00E95E75">
        <w:rPr>
          <w:i/>
          <w:iCs/>
        </w:rPr>
        <w:t>Option 2-b: “CG-UCI based procedures” and “CG-DFI based procedures” are independently enabled or disabled for unlicensed using respective RRC parameter, i.e. new parameter X and new parameter Y, respectively, where X and Y are different from cg-RetransmissionTimer-r16.</w:t>
      </w:r>
    </w:p>
    <w:p w14:paraId="3CB480DE" w14:textId="77777777" w:rsidR="00992CD7" w:rsidRPr="00E95E75" w:rsidRDefault="00992CD7" w:rsidP="00992CD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  <w:iCs/>
        </w:rPr>
      </w:pPr>
      <w:r w:rsidRPr="00E95E75">
        <w:rPr>
          <w:i/>
          <w:iCs/>
        </w:rPr>
        <w:t>Option 3: CG-UCI based procedures are supported for unlicensed. CG-DFI based procedures are enabled or disabled for unlicensed using one RRC parameter i.e. cg-RetransmissionTimer-r16</w:t>
      </w:r>
    </w:p>
    <w:p w14:paraId="73C09678" w14:textId="77777777" w:rsidR="00992CD7" w:rsidRPr="00E95E75" w:rsidRDefault="00992CD7" w:rsidP="00992CD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  <w:iCs/>
        </w:rPr>
      </w:pPr>
      <w:r w:rsidRPr="00E95E75">
        <w:rPr>
          <w:i/>
          <w:iCs/>
        </w:rPr>
        <w:t>Note: Procedures based on CG-UCI rely on UE including CG-UCI in CG PUSCH at least as in Rel-16 where the values of the respective fields of CG-UCI are decided by UE.</w:t>
      </w:r>
    </w:p>
    <w:p w14:paraId="3E5960EC" w14:textId="77777777" w:rsidR="00992CD7" w:rsidRPr="00E95E75" w:rsidRDefault="00992CD7" w:rsidP="00992CD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  <w:iCs/>
        </w:rPr>
      </w:pPr>
      <w:r w:rsidRPr="00E95E75">
        <w:rPr>
          <w:i/>
          <w:iCs/>
        </w:rPr>
        <w:t xml:space="preserve">Note: Procedures based on CG-DFI rely on automatic re-transmission on CG configuration and reception of CG downlink feedback information (DFI) in DCI for re-transmissions. </w:t>
      </w:r>
    </w:p>
    <w:p w14:paraId="6D633C5B" w14:textId="77777777" w:rsidR="00155815" w:rsidRDefault="00155815" w:rsidP="004C34AA">
      <w:pPr>
        <w:jc w:val="both"/>
        <w:rPr>
          <w:rFonts w:ascii="Times New Roman" w:hAnsi="Times New Roman" w:cs="Times New Roman"/>
        </w:rPr>
      </w:pPr>
    </w:p>
    <w:p w14:paraId="39E7DD94" w14:textId="61A506B7" w:rsidR="00155815" w:rsidRPr="00155815" w:rsidRDefault="00155815" w:rsidP="004C34AA">
      <w:pPr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Selection of HARQ Process ID</w:t>
      </w:r>
    </w:p>
    <w:p w14:paraId="276B82D6" w14:textId="694FEA99" w:rsidR="00D05B95" w:rsidRDefault="00D05B95" w:rsidP="004C34A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Rel-16, HARQ process ID </w:t>
      </w:r>
      <w:r w:rsidR="004B1BF5">
        <w:rPr>
          <w:rFonts w:ascii="Times New Roman" w:hAnsi="Times New Roman" w:cs="Times New Roman"/>
        </w:rPr>
        <w:t>selection for a CG was specified as follows:</w:t>
      </w:r>
    </w:p>
    <w:p w14:paraId="33CB3A8A" w14:textId="5CF9B78C" w:rsidR="00810D78" w:rsidRDefault="004B1BF5" w:rsidP="00A14335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URLLC, the HARQ Process ID is determined from a function that has as input the </w:t>
      </w:r>
      <w:r w:rsidR="00810D78">
        <w:rPr>
          <w:rFonts w:ascii="Times New Roman" w:hAnsi="Times New Roman" w:cs="Times New Roman"/>
        </w:rPr>
        <w:t>timing of the CG</w:t>
      </w:r>
      <w:r w:rsidR="0048356F">
        <w:rPr>
          <w:rFonts w:ascii="Times New Roman" w:hAnsi="Times New Roman" w:cs="Times New Roman"/>
        </w:rPr>
        <w:t xml:space="preserve"> resource</w:t>
      </w:r>
      <w:r w:rsidR="00810D78">
        <w:rPr>
          <w:rFonts w:ascii="Times New Roman" w:hAnsi="Times New Roman" w:cs="Times New Roman"/>
        </w:rPr>
        <w:t xml:space="preserve">. This ensures that the network can always know what </w:t>
      </w:r>
      <w:r w:rsidR="006A2964">
        <w:rPr>
          <w:rFonts w:ascii="Times New Roman" w:hAnsi="Times New Roman" w:cs="Times New Roman"/>
        </w:rPr>
        <w:t>HARQ</w:t>
      </w:r>
      <w:r w:rsidR="00007D6B">
        <w:rPr>
          <w:rFonts w:ascii="Times New Roman" w:hAnsi="Times New Roman" w:cs="Times New Roman"/>
        </w:rPr>
        <w:t xml:space="preserve"> process ID </w:t>
      </w:r>
      <w:r w:rsidR="00810D78">
        <w:rPr>
          <w:rFonts w:ascii="Times New Roman" w:hAnsi="Times New Roman" w:cs="Times New Roman"/>
        </w:rPr>
        <w:t>a UE may use for a CG and can thus avoid it if it needs to dynamically schedule the UE.</w:t>
      </w:r>
    </w:p>
    <w:p w14:paraId="7AED5C52" w14:textId="565562F1" w:rsidR="009B3CDB" w:rsidRDefault="009B3CDB" w:rsidP="00A14335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NR-U, the HARQ Process ID is determined by the UE from a pool of </w:t>
      </w:r>
      <w:r w:rsidR="00007D6B">
        <w:rPr>
          <w:rFonts w:ascii="Times New Roman" w:hAnsi="Times New Roman" w:cs="Times New Roman"/>
        </w:rPr>
        <w:t>HARQ process ID</w:t>
      </w:r>
      <w:r w:rsidR="00A760A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reserved for CG transmission. This decouples the HPID from the CG time</w:t>
      </w:r>
      <w:r w:rsidR="005B22F2">
        <w:rPr>
          <w:rFonts w:ascii="Times New Roman" w:hAnsi="Times New Roman" w:cs="Times New Roman"/>
        </w:rPr>
        <w:t>, which is beneficial given that a UE may not be able to acquire a channel prior to a CG occasion.</w:t>
      </w:r>
    </w:p>
    <w:p w14:paraId="183A8E02" w14:textId="5EAA474F" w:rsidR="005B22F2" w:rsidRDefault="005B22F2" w:rsidP="005B22F2">
      <w:pPr>
        <w:jc w:val="both"/>
        <w:rPr>
          <w:rFonts w:ascii="Times New Roman" w:hAnsi="Times New Roman" w:cs="Times New Roman"/>
        </w:rPr>
      </w:pPr>
    </w:p>
    <w:p w14:paraId="457E8D85" w14:textId="35548890" w:rsidR="005B22F2" w:rsidRDefault="005B22F2" w:rsidP="005B22F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Reusing the URLLC method in controlled environments would greatly add to the latency</w:t>
      </w:r>
      <w:r w:rsidR="009D11C2">
        <w:rPr>
          <w:rFonts w:ascii="Times New Roman" w:hAnsi="Times New Roman" w:cs="Times New Roman"/>
        </w:rPr>
        <w:t xml:space="preserve"> of a CG transmission when a UE fails to acquire the channel prior to a CG resource</w:t>
      </w:r>
      <w:r w:rsidR="003C7148">
        <w:rPr>
          <w:rFonts w:ascii="Times New Roman" w:hAnsi="Times New Roman" w:cs="Times New Roman"/>
        </w:rPr>
        <w:t>, as the UE would need to wait to the next CG occasion where the selected HARQ process ID repeats again</w:t>
      </w:r>
      <w:r w:rsidR="009D11C2">
        <w:rPr>
          <w:rFonts w:ascii="Times New Roman" w:hAnsi="Times New Roman" w:cs="Times New Roman"/>
        </w:rPr>
        <w:t xml:space="preserve">. On the other hand, reusing the NR-U method leads to </w:t>
      </w:r>
      <w:r w:rsidR="003811ED">
        <w:rPr>
          <w:rFonts w:ascii="Times New Roman" w:hAnsi="Times New Roman" w:cs="Times New Roman"/>
        </w:rPr>
        <w:t xml:space="preserve">HARQ process ID </w:t>
      </w:r>
      <w:r w:rsidR="003C7148">
        <w:rPr>
          <w:rFonts w:ascii="Times New Roman" w:hAnsi="Times New Roman" w:cs="Times New Roman"/>
        </w:rPr>
        <w:t xml:space="preserve">selection ambiguity </w:t>
      </w:r>
      <w:r w:rsidR="00BE7FC4">
        <w:rPr>
          <w:rFonts w:ascii="Times New Roman" w:hAnsi="Times New Roman" w:cs="Times New Roman"/>
        </w:rPr>
        <w:t>if the network wishes to ensure no collisions occur between dynamic grants and configured grants</w:t>
      </w:r>
      <w:r w:rsidR="003C7148">
        <w:rPr>
          <w:rFonts w:ascii="Times New Roman" w:hAnsi="Times New Roman" w:cs="Times New Roman"/>
        </w:rPr>
        <w:t xml:space="preserve"> in the HARQ process domain</w:t>
      </w:r>
      <w:r w:rsidR="00BE7FC4">
        <w:rPr>
          <w:rFonts w:ascii="Times New Roman" w:hAnsi="Times New Roman" w:cs="Times New Roman"/>
        </w:rPr>
        <w:t xml:space="preserve">. </w:t>
      </w:r>
      <w:r w:rsidR="00B64984">
        <w:rPr>
          <w:rFonts w:ascii="Times New Roman" w:hAnsi="Times New Roman" w:cs="Times New Roman"/>
        </w:rPr>
        <w:t xml:space="preserve">However, collision handling can be </w:t>
      </w:r>
      <w:r w:rsidR="004C4FCB">
        <w:rPr>
          <w:rFonts w:ascii="Times New Roman" w:hAnsi="Times New Roman" w:cs="Times New Roman"/>
        </w:rPr>
        <w:t xml:space="preserve">further </w:t>
      </w:r>
      <w:r w:rsidR="00312A6D">
        <w:rPr>
          <w:rFonts w:ascii="Times New Roman" w:hAnsi="Times New Roman" w:cs="Times New Roman"/>
        </w:rPr>
        <w:t>studied,</w:t>
      </w:r>
      <w:r w:rsidR="00B64984">
        <w:rPr>
          <w:rFonts w:ascii="Times New Roman" w:hAnsi="Times New Roman" w:cs="Times New Roman"/>
        </w:rPr>
        <w:t xml:space="preserve"> and we propose to reuse the NR-U method.</w:t>
      </w:r>
    </w:p>
    <w:p w14:paraId="3F91176D" w14:textId="7A5E136F" w:rsidR="00B64984" w:rsidRDefault="00B64984" w:rsidP="005B22F2">
      <w:pPr>
        <w:jc w:val="both"/>
        <w:rPr>
          <w:rFonts w:ascii="Times New Roman" w:hAnsi="Times New Roman" w:cs="Times New Roman"/>
        </w:rPr>
      </w:pPr>
    </w:p>
    <w:p w14:paraId="0D650DEF" w14:textId="0506907C" w:rsidR="00B64984" w:rsidRDefault="00B64984" w:rsidP="00B64984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</w:t>
      </w:r>
      <w:r w:rsidRPr="001B1790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84123B">
        <w:rPr>
          <w:rFonts w:ascii="Times New Roman" w:hAnsi="Times New Roman" w:cs="Times New Roman"/>
          <w:b/>
          <w:bCs/>
          <w:i/>
          <w:iCs/>
        </w:rPr>
        <w:t>6</w:t>
      </w:r>
      <w:r w:rsidRPr="001B1790">
        <w:rPr>
          <w:rFonts w:ascii="Times New Roman" w:hAnsi="Times New Roman" w:cs="Times New Roman"/>
          <w:i/>
          <w:iCs/>
        </w:rPr>
        <w:t xml:space="preserve">: </w:t>
      </w:r>
      <w:r w:rsidR="00310C25">
        <w:rPr>
          <w:rFonts w:ascii="Times New Roman" w:hAnsi="Times New Roman" w:cs="Times New Roman"/>
          <w:i/>
          <w:iCs/>
        </w:rPr>
        <w:t>For URLLC in controlled environment, a</w:t>
      </w:r>
      <w:r>
        <w:rPr>
          <w:rFonts w:ascii="Times New Roman" w:hAnsi="Times New Roman" w:cs="Times New Roman"/>
          <w:i/>
          <w:iCs/>
        </w:rPr>
        <w:t xml:space="preserve"> UE selects the HARQ Process ID by implementation from a configured pool </w:t>
      </w:r>
      <w:r w:rsidR="003C7148">
        <w:rPr>
          <w:rFonts w:ascii="Times New Roman" w:hAnsi="Times New Roman" w:cs="Times New Roman"/>
          <w:i/>
          <w:iCs/>
        </w:rPr>
        <w:t xml:space="preserve">of processes </w:t>
      </w:r>
      <w:r>
        <w:rPr>
          <w:rFonts w:ascii="Times New Roman" w:hAnsi="Times New Roman" w:cs="Times New Roman"/>
          <w:i/>
          <w:iCs/>
        </w:rPr>
        <w:t>for an initial transmission on a CG, as in NR-U.</w:t>
      </w:r>
    </w:p>
    <w:p w14:paraId="72EC40C3" w14:textId="130F58A3" w:rsidR="00B47124" w:rsidRDefault="00B47124" w:rsidP="005B22F2">
      <w:pPr>
        <w:jc w:val="both"/>
        <w:rPr>
          <w:rFonts w:ascii="Times New Roman" w:hAnsi="Times New Roman" w:cs="Times New Roman"/>
        </w:rPr>
      </w:pPr>
    </w:p>
    <w:p w14:paraId="4EC81624" w14:textId="54487809" w:rsidR="00155815" w:rsidRPr="00155815" w:rsidRDefault="00155815" w:rsidP="005B22F2">
      <w:pPr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Retransmission of CG</w:t>
      </w:r>
    </w:p>
    <w:p w14:paraId="291E0B66" w14:textId="1B8B32D0" w:rsidR="000F4ADF" w:rsidRDefault="000F4ADF" w:rsidP="005B22F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Rel-15 a UE assumes that a</w:t>
      </w:r>
      <w:r w:rsidR="00FA7D7F">
        <w:rPr>
          <w:rFonts w:ascii="Times New Roman" w:hAnsi="Times New Roman" w:cs="Times New Roman"/>
        </w:rPr>
        <w:t xml:space="preserve"> CG transmission is </w:t>
      </w:r>
      <w:proofErr w:type="spellStart"/>
      <w:r w:rsidR="00FA7D7F">
        <w:rPr>
          <w:rFonts w:ascii="Times New Roman" w:hAnsi="Times New Roman" w:cs="Times New Roman"/>
        </w:rPr>
        <w:t>ACKed</w:t>
      </w:r>
      <w:proofErr w:type="spellEnd"/>
      <w:r w:rsidR="00FA7D7F">
        <w:rPr>
          <w:rFonts w:ascii="Times New Roman" w:hAnsi="Times New Roman" w:cs="Times New Roman"/>
        </w:rPr>
        <w:t xml:space="preserve"> if it does not receive a re-scheduling UL grant prior to the expiration of the CG timer</w:t>
      </w:r>
      <w:r w:rsidR="008F0BAB">
        <w:rPr>
          <w:rFonts w:ascii="Times New Roman" w:hAnsi="Times New Roman" w:cs="Times New Roman"/>
        </w:rPr>
        <w:t xml:space="preserve">. </w:t>
      </w:r>
      <w:r w:rsidR="008E3A62">
        <w:rPr>
          <w:rFonts w:ascii="Times New Roman" w:hAnsi="Times New Roman" w:cs="Times New Roman"/>
        </w:rPr>
        <w:t xml:space="preserve">This can have dire consequences in unlicensed spectrum if the </w:t>
      </w:r>
      <w:proofErr w:type="spellStart"/>
      <w:r w:rsidR="008E3A62">
        <w:rPr>
          <w:rFonts w:ascii="Times New Roman" w:hAnsi="Times New Roman" w:cs="Times New Roman"/>
        </w:rPr>
        <w:t>gNB</w:t>
      </w:r>
      <w:proofErr w:type="spellEnd"/>
      <w:r w:rsidR="008E3A62">
        <w:rPr>
          <w:rFonts w:ascii="Times New Roman" w:hAnsi="Times New Roman" w:cs="Times New Roman"/>
        </w:rPr>
        <w:t xml:space="preserve"> fails to acquire the channel to transmit NACK or in URLLC </w:t>
      </w:r>
      <w:r w:rsidR="00D62E02">
        <w:rPr>
          <w:rFonts w:ascii="Times New Roman" w:hAnsi="Times New Roman" w:cs="Times New Roman"/>
        </w:rPr>
        <w:t xml:space="preserve">given </w:t>
      </w:r>
      <w:r w:rsidR="00355F9B">
        <w:rPr>
          <w:rFonts w:ascii="Times New Roman" w:hAnsi="Times New Roman" w:cs="Times New Roman"/>
        </w:rPr>
        <w:t>the overhead associated with the signaling required to retransmit a CG.</w:t>
      </w:r>
      <w:r w:rsidR="003C75C0">
        <w:rPr>
          <w:rFonts w:ascii="Times New Roman" w:hAnsi="Times New Roman" w:cs="Times New Roman"/>
        </w:rPr>
        <w:t xml:space="preserve"> For improved reliability it makes sense for a UE to assume NACK until indicated otherwise.</w:t>
      </w:r>
    </w:p>
    <w:p w14:paraId="7944AD76" w14:textId="23AFC4CF" w:rsidR="005550A8" w:rsidRDefault="005550A8" w:rsidP="005B22F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Rel-16, </w:t>
      </w:r>
      <w:r w:rsidR="003C7148">
        <w:rPr>
          <w:rFonts w:ascii="Times New Roman" w:hAnsi="Times New Roman" w:cs="Times New Roman"/>
        </w:rPr>
        <w:t xml:space="preserve">UE autonomous </w:t>
      </w:r>
      <w:r>
        <w:rPr>
          <w:rFonts w:ascii="Times New Roman" w:hAnsi="Times New Roman" w:cs="Times New Roman"/>
        </w:rPr>
        <w:t>retransmission o</w:t>
      </w:r>
      <w:r w:rsidR="003C7148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 a CG was specified for NR-U for two reasons:</w:t>
      </w:r>
    </w:p>
    <w:p w14:paraId="1B39DD77" w14:textId="667A7F29" w:rsidR="005550A8" w:rsidRDefault="005550A8" w:rsidP="00A14335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 CG may not be transmitted due to failure to acquire the channel due to LBT determining the channel is </w:t>
      </w:r>
      <w:r w:rsidR="00312A6D">
        <w:rPr>
          <w:rFonts w:ascii="Times New Roman" w:hAnsi="Times New Roman" w:cs="Times New Roman"/>
        </w:rPr>
        <w:t>busy.</w:t>
      </w:r>
    </w:p>
    <w:p w14:paraId="59270B10" w14:textId="4CB25040" w:rsidR="005550A8" w:rsidRDefault="005550A8" w:rsidP="00A14335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proofErr w:type="spellStart"/>
      <w:r>
        <w:rPr>
          <w:rFonts w:ascii="Times New Roman" w:hAnsi="Times New Roman" w:cs="Times New Roman"/>
        </w:rPr>
        <w:t>gNB</w:t>
      </w:r>
      <w:proofErr w:type="spellEnd"/>
      <w:r>
        <w:rPr>
          <w:rFonts w:ascii="Times New Roman" w:hAnsi="Times New Roman" w:cs="Times New Roman"/>
        </w:rPr>
        <w:t xml:space="preserve"> may not be able to acquire the channel to </w:t>
      </w:r>
      <w:r w:rsidR="00741546">
        <w:rPr>
          <w:rFonts w:ascii="Times New Roman" w:hAnsi="Times New Roman" w:cs="Times New Roman"/>
        </w:rPr>
        <w:t>schedule a retransmission prior to the expiration of the CG timer.</w:t>
      </w:r>
    </w:p>
    <w:p w14:paraId="6FBD9445" w14:textId="10ED2FA5" w:rsidR="00741546" w:rsidRDefault="00741546" w:rsidP="00741546">
      <w:pPr>
        <w:jc w:val="both"/>
        <w:rPr>
          <w:rFonts w:ascii="Times New Roman" w:hAnsi="Times New Roman" w:cs="Times New Roman"/>
        </w:rPr>
      </w:pPr>
    </w:p>
    <w:p w14:paraId="76498236" w14:textId="3FB8E2B9" w:rsidR="00741546" w:rsidRDefault="00741546" w:rsidP="0074154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solution was to prioritize retransmissions over initial transmissions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to introduce the CG retransmission timer</w:t>
      </w:r>
      <w:r w:rsidR="003C7148">
        <w:rPr>
          <w:rFonts w:ascii="Times New Roman" w:hAnsi="Times New Roman" w:cs="Times New Roman"/>
        </w:rPr>
        <w:t xml:space="preserve"> to control the time before the UE attempts to autonomously retransmit the TB</w:t>
      </w:r>
      <w:r>
        <w:rPr>
          <w:rFonts w:ascii="Times New Roman" w:hAnsi="Times New Roman" w:cs="Times New Roman"/>
        </w:rPr>
        <w:t xml:space="preserve">. </w:t>
      </w:r>
      <w:r w:rsidR="00CD5108">
        <w:rPr>
          <w:rFonts w:ascii="Times New Roman" w:hAnsi="Times New Roman" w:cs="Times New Roman"/>
        </w:rPr>
        <w:t xml:space="preserve">For URLLC in controlled environments, </w:t>
      </w:r>
      <w:r w:rsidR="00593C96">
        <w:rPr>
          <w:rFonts w:ascii="Times New Roman" w:hAnsi="Times New Roman" w:cs="Times New Roman"/>
        </w:rPr>
        <w:t xml:space="preserve">such a prioritization can be overly simple as it doesn’t </w:t>
      </w:r>
      <w:proofErr w:type="gramStart"/>
      <w:r w:rsidR="00593C96">
        <w:rPr>
          <w:rFonts w:ascii="Times New Roman" w:hAnsi="Times New Roman" w:cs="Times New Roman"/>
        </w:rPr>
        <w:t>take into account</w:t>
      </w:r>
      <w:proofErr w:type="gramEnd"/>
      <w:r w:rsidR="00491664">
        <w:rPr>
          <w:rFonts w:ascii="Times New Roman" w:hAnsi="Times New Roman" w:cs="Times New Roman"/>
        </w:rPr>
        <w:t xml:space="preserve"> the priority of a retransmission or an initial transmission. Therefore,</w:t>
      </w:r>
      <w:r w:rsidR="003E2258">
        <w:rPr>
          <w:rFonts w:ascii="Times New Roman" w:hAnsi="Times New Roman" w:cs="Times New Roman"/>
        </w:rPr>
        <w:t xml:space="preserve"> </w:t>
      </w:r>
      <w:r w:rsidR="00A760A5">
        <w:rPr>
          <w:rFonts w:ascii="Times New Roman" w:hAnsi="Times New Roman" w:cs="Times New Roman"/>
        </w:rPr>
        <w:t xml:space="preserve">means </w:t>
      </w:r>
      <w:r w:rsidR="003457B9">
        <w:rPr>
          <w:rFonts w:ascii="Times New Roman" w:hAnsi="Times New Roman" w:cs="Times New Roman"/>
        </w:rPr>
        <w:t xml:space="preserve">are required to determine what (re)transmission to prioritize in a CG resource. For example, the prioritization could be based on the priority of a </w:t>
      </w:r>
      <w:r w:rsidR="00464990">
        <w:rPr>
          <w:rFonts w:ascii="Times New Roman" w:hAnsi="Times New Roman" w:cs="Times New Roman"/>
        </w:rPr>
        <w:t>(re)</w:t>
      </w:r>
      <w:r w:rsidR="003457B9">
        <w:rPr>
          <w:rFonts w:ascii="Times New Roman" w:hAnsi="Times New Roman" w:cs="Times New Roman"/>
        </w:rPr>
        <w:t>transmission</w:t>
      </w:r>
      <w:r w:rsidR="0043528E">
        <w:rPr>
          <w:rFonts w:ascii="Times New Roman" w:hAnsi="Times New Roman" w:cs="Times New Roman"/>
        </w:rPr>
        <w:t xml:space="preserve"> or </w:t>
      </w:r>
      <w:r w:rsidR="003457B9">
        <w:rPr>
          <w:rFonts w:ascii="Times New Roman" w:hAnsi="Times New Roman" w:cs="Times New Roman"/>
        </w:rPr>
        <w:t>the reason for a retransmission (</w:t>
      </w:r>
      <w:r w:rsidR="00E63AFC">
        <w:rPr>
          <w:rFonts w:ascii="Times New Roman" w:hAnsi="Times New Roman" w:cs="Times New Roman"/>
        </w:rPr>
        <w:t xml:space="preserve">e.g. </w:t>
      </w:r>
      <w:r w:rsidR="003457B9">
        <w:rPr>
          <w:rFonts w:ascii="Times New Roman" w:hAnsi="Times New Roman" w:cs="Times New Roman"/>
        </w:rPr>
        <w:t>UL LBT failure, CGRT expiring</w:t>
      </w:r>
      <w:r w:rsidR="0043528E">
        <w:rPr>
          <w:rFonts w:ascii="Times New Roman" w:hAnsi="Times New Roman" w:cs="Times New Roman"/>
        </w:rPr>
        <w:t>, intra-UE de-prioritization).</w:t>
      </w:r>
    </w:p>
    <w:p w14:paraId="104638CC" w14:textId="70FDA17B" w:rsidR="00614593" w:rsidRDefault="00614593" w:rsidP="00741546">
      <w:pPr>
        <w:jc w:val="both"/>
        <w:rPr>
          <w:rFonts w:ascii="Times New Roman" w:hAnsi="Times New Roman" w:cs="Times New Roman"/>
        </w:rPr>
      </w:pPr>
    </w:p>
    <w:p w14:paraId="446689D1" w14:textId="67E1A0EA" w:rsidR="00614593" w:rsidRDefault="00614593" w:rsidP="00614593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84123B">
        <w:rPr>
          <w:rFonts w:ascii="Times New Roman" w:hAnsi="Times New Roman" w:cs="Times New Roman"/>
          <w:b/>
          <w:bCs/>
          <w:i/>
          <w:iCs/>
        </w:rPr>
        <w:t>7</w:t>
      </w:r>
      <w:r w:rsidRPr="001B1790">
        <w:rPr>
          <w:rFonts w:ascii="Times New Roman" w:hAnsi="Times New Roman" w:cs="Times New Roman"/>
          <w:i/>
          <w:iCs/>
        </w:rPr>
        <w:t xml:space="preserve">: </w:t>
      </w:r>
      <w:r w:rsidR="00464990">
        <w:rPr>
          <w:rFonts w:ascii="Times New Roman" w:hAnsi="Times New Roman" w:cs="Times New Roman"/>
          <w:i/>
          <w:iCs/>
        </w:rPr>
        <w:t>A UE can prioritize transmissions over retransmissions on CG resources. The conditions to do so are FFS</w:t>
      </w:r>
      <w:r w:rsidR="00312A6D">
        <w:rPr>
          <w:rFonts w:ascii="Times New Roman" w:hAnsi="Times New Roman" w:cs="Times New Roman"/>
          <w:i/>
          <w:iCs/>
        </w:rPr>
        <w:t>.</w:t>
      </w:r>
    </w:p>
    <w:p w14:paraId="4D28CE70" w14:textId="78DDCCED" w:rsidR="00614593" w:rsidRDefault="00614593" w:rsidP="00741546">
      <w:pPr>
        <w:jc w:val="both"/>
        <w:rPr>
          <w:rFonts w:ascii="Times New Roman" w:hAnsi="Times New Roman" w:cs="Times New Roman"/>
        </w:rPr>
      </w:pPr>
    </w:p>
    <w:p w14:paraId="700B9270" w14:textId="5DAD1F62" w:rsidR="00046E62" w:rsidRDefault="00D21E25" w:rsidP="0074154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CG configuration</w:t>
      </w:r>
    </w:p>
    <w:p w14:paraId="4B70362F" w14:textId="1B06AB5F" w:rsidR="00FE4E46" w:rsidRDefault="008A1295" w:rsidP="00741546">
      <w:p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I</w:t>
      </w:r>
      <w:r w:rsidR="00786A8E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is clear that CG-UCI</w:t>
      </w:r>
      <w:proofErr w:type="gramEnd"/>
      <w:r>
        <w:rPr>
          <w:rFonts w:ascii="Times New Roman" w:hAnsi="Times New Roman" w:cs="Times New Roman"/>
        </w:rPr>
        <w:t xml:space="preserve"> is </w:t>
      </w:r>
      <w:r w:rsidR="00786A8E">
        <w:rPr>
          <w:rFonts w:ascii="Times New Roman" w:hAnsi="Times New Roman" w:cs="Times New Roman"/>
        </w:rPr>
        <w:t xml:space="preserve">important in URLLC for both COT indication in FBE and HARQ Process ID indication. </w:t>
      </w:r>
      <w:r w:rsidR="00301725">
        <w:rPr>
          <w:rFonts w:ascii="Times New Roman" w:hAnsi="Times New Roman" w:cs="Times New Roman"/>
        </w:rPr>
        <w:t>T</w:t>
      </w:r>
      <w:r w:rsidR="008D0CCE">
        <w:rPr>
          <w:rFonts w:ascii="Times New Roman" w:hAnsi="Times New Roman" w:cs="Times New Roman"/>
        </w:rPr>
        <w:t>here is no benefit to tie the use of CG-UCI with CG retransmission behavior or CG-D</w:t>
      </w:r>
      <w:r w:rsidR="00EE610B">
        <w:rPr>
          <w:rFonts w:ascii="Times New Roman" w:hAnsi="Times New Roman" w:cs="Times New Roman"/>
        </w:rPr>
        <w:t xml:space="preserve">FI use. That is because the purpose of CG-UCI is to </w:t>
      </w:r>
      <w:r w:rsidR="00816C84">
        <w:rPr>
          <w:rFonts w:ascii="Times New Roman" w:hAnsi="Times New Roman" w:cs="Times New Roman"/>
        </w:rPr>
        <w:t xml:space="preserve">indicate to the </w:t>
      </w:r>
      <w:proofErr w:type="spellStart"/>
      <w:r w:rsidR="00816C84">
        <w:rPr>
          <w:rFonts w:ascii="Times New Roman" w:hAnsi="Times New Roman" w:cs="Times New Roman"/>
        </w:rPr>
        <w:t>gNB</w:t>
      </w:r>
      <w:proofErr w:type="spellEnd"/>
      <w:r w:rsidR="00816C84">
        <w:rPr>
          <w:rFonts w:ascii="Times New Roman" w:hAnsi="Times New Roman" w:cs="Times New Roman"/>
        </w:rPr>
        <w:t xml:space="preserve"> parameters associated with a CG transmission. On the other hand, CG-DFI is</w:t>
      </w:r>
      <w:r w:rsidR="00B61CEF">
        <w:rPr>
          <w:rFonts w:ascii="Times New Roman" w:hAnsi="Times New Roman" w:cs="Times New Roman"/>
        </w:rPr>
        <w:t xml:space="preserve"> used to provide HARQ-ACK feedback and is thus more closely related to the CG retransmission timer.</w:t>
      </w:r>
      <w:r w:rsidR="00FC6027">
        <w:rPr>
          <w:rFonts w:ascii="Times New Roman" w:hAnsi="Times New Roman" w:cs="Times New Roman"/>
        </w:rPr>
        <w:t xml:space="preserve"> Therefore, CG-UCI and CG-DFI</w:t>
      </w:r>
      <w:r w:rsidR="006F1820">
        <w:rPr>
          <w:rFonts w:ascii="Times New Roman" w:hAnsi="Times New Roman" w:cs="Times New Roman"/>
        </w:rPr>
        <w:t xml:space="preserve"> should be configured independently</w:t>
      </w:r>
      <w:r w:rsidR="00FC6027">
        <w:rPr>
          <w:rFonts w:ascii="Times New Roman" w:hAnsi="Times New Roman" w:cs="Times New Roman"/>
        </w:rPr>
        <w:t xml:space="preserve">. On the other hand, </w:t>
      </w:r>
      <w:r w:rsidR="00AE6351">
        <w:rPr>
          <w:rFonts w:ascii="Times New Roman" w:hAnsi="Times New Roman" w:cs="Times New Roman"/>
        </w:rPr>
        <w:t>CG-DFI and CG retransmission timer are complimentary and can be configured together. We prefer Option 2-</w:t>
      </w:r>
      <w:r w:rsidR="004F0F6E">
        <w:rPr>
          <w:rFonts w:ascii="Times New Roman" w:hAnsi="Times New Roman" w:cs="Times New Roman"/>
        </w:rPr>
        <w:t xml:space="preserve">a, or Option 2-b if </w:t>
      </w:r>
      <w:r w:rsidR="00F172E3">
        <w:rPr>
          <w:rFonts w:ascii="Times New Roman" w:hAnsi="Times New Roman" w:cs="Times New Roman"/>
        </w:rPr>
        <w:t xml:space="preserve">it is deemed necessary to configure CG-DFI and CG retransmission timer independently. Option 3, which states that CG-UCI operation </w:t>
      </w:r>
      <w:r w:rsidR="00FE4E46">
        <w:rPr>
          <w:rFonts w:ascii="Times New Roman" w:hAnsi="Times New Roman" w:cs="Times New Roman"/>
        </w:rPr>
        <w:t>is supported for unlicensed is fine, though it removes CG-UCI configuration flexibility.</w:t>
      </w:r>
    </w:p>
    <w:p w14:paraId="439E8CA5" w14:textId="77777777" w:rsidR="00FE4E46" w:rsidRDefault="00FE4E46" w:rsidP="00741546">
      <w:pPr>
        <w:jc w:val="both"/>
        <w:rPr>
          <w:rFonts w:ascii="Times New Roman" w:hAnsi="Times New Roman" w:cs="Times New Roman"/>
        </w:rPr>
      </w:pPr>
    </w:p>
    <w:p w14:paraId="22927351" w14:textId="55E70FDE" w:rsidR="00FE4E46" w:rsidRDefault="00FE4E46" w:rsidP="00FE4E46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84123B">
        <w:rPr>
          <w:rFonts w:ascii="Times New Roman" w:hAnsi="Times New Roman" w:cs="Times New Roman"/>
          <w:b/>
          <w:bCs/>
          <w:i/>
          <w:iCs/>
        </w:rPr>
        <w:t>8</w:t>
      </w:r>
      <w:r w:rsidRPr="001B1790">
        <w:rPr>
          <w:rFonts w:ascii="Times New Roman" w:hAnsi="Times New Roman" w:cs="Times New Roman"/>
          <w:i/>
          <w:iCs/>
        </w:rPr>
        <w:t xml:space="preserve">: </w:t>
      </w:r>
      <w:r w:rsidR="007C788C">
        <w:rPr>
          <w:rFonts w:ascii="Times New Roman" w:hAnsi="Times New Roman" w:cs="Times New Roman"/>
          <w:i/>
          <w:iCs/>
        </w:rPr>
        <w:t>CG-UCI based procedures and CG-DFI based procedures are independently enabled or disabled for unlicensed</w:t>
      </w:r>
      <w:r w:rsidR="00212FB4">
        <w:rPr>
          <w:rFonts w:ascii="Times New Roman" w:hAnsi="Times New Roman" w:cs="Times New Roman"/>
          <w:i/>
          <w:iCs/>
        </w:rPr>
        <w:t xml:space="preserve"> (Option 2). FFS if CG-DFI configuration is tied to </w:t>
      </w:r>
      <w:r w:rsidR="00301725">
        <w:rPr>
          <w:rFonts w:ascii="Times New Roman" w:hAnsi="Times New Roman" w:cs="Times New Roman"/>
          <w:i/>
          <w:iCs/>
        </w:rPr>
        <w:t>cg-RetransmissionTimer-r16 or not (Option 2-a or 2-b).</w:t>
      </w:r>
    </w:p>
    <w:p w14:paraId="6623C338" w14:textId="39241FF4" w:rsidR="00CE49A2" w:rsidRDefault="00CE49A2" w:rsidP="00FE4E46">
      <w:pPr>
        <w:jc w:val="both"/>
        <w:rPr>
          <w:rFonts w:ascii="Times New Roman" w:hAnsi="Times New Roman" w:cs="Times New Roman"/>
        </w:rPr>
      </w:pPr>
    </w:p>
    <w:p w14:paraId="785C3864" w14:textId="5EE668DC" w:rsidR="00CE49A2" w:rsidRPr="001029A1" w:rsidRDefault="00CE49A2" w:rsidP="00CE49A2">
      <w:pPr>
        <w:pStyle w:val="Heading1"/>
        <w:rPr>
          <w:rFonts w:ascii="Times New Roman" w:hAnsi="Times New Roman"/>
          <w:szCs w:val="32"/>
          <w:lang w:val="en-US"/>
        </w:rPr>
      </w:pPr>
      <w:r>
        <w:rPr>
          <w:rFonts w:ascii="Times New Roman" w:hAnsi="Times New Roman"/>
          <w:szCs w:val="32"/>
        </w:rPr>
        <w:t>PUSCH Repetition</w:t>
      </w:r>
    </w:p>
    <w:p w14:paraId="39EA9B7F" w14:textId="72CDB3A4" w:rsidR="00CE49A2" w:rsidRDefault="005E775A" w:rsidP="00FE4E4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RAN1 #104-e it was agreed that PUSCH repetition Type B is supported for unlicensed band operation </w:t>
      </w:r>
      <w:r w:rsidR="002C62C8">
        <w:rPr>
          <w:rFonts w:ascii="Times New Roman" w:hAnsi="Times New Roman" w:cs="Times New Roman"/>
        </w:rPr>
        <w:t xml:space="preserve">when using NR </w:t>
      </w:r>
      <w:proofErr w:type="spellStart"/>
      <w:r w:rsidR="002C62C8">
        <w:rPr>
          <w:rFonts w:ascii="Times New Roman" w:hAnsi="Times New Roman" w:cs="Times New Roman"/>
        </w:rPr>
        <w:t>IIoT</w:t>
      </w:r>
      <w:proofErr w:type="spellEnd"/>
      <w:r w:rsidR="002C62C8">
        <w:rPr>
          <w:rFonts w:ascii="Times New Roman" w:hAnsi="Times New Roman" w:cs="Times New Roman"/>
        </w:rPr>
        <w:t xml:space="preserve"> Rel-16 based CG.</w:t>
      </w:r>
    </w:p>
    <w:p w14:paraId="16B69A27" w14:textId="77777777" w:rsidR="00BC4838" w:rsidRPr="0003508B" w:rsidRDefault="00BC4838" w:rsidP="00BC4838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highlight w:val="green"/>
          <w:lang w:val="en-GB"/>
        </w:rPr>
      </w:pPr>
      <w:r w:rsidRPr="0003508B">
        <w:rPr>
          <w:rFonts w:ascii="Times New Roman" w:eastAsia="Batang" w:hAnsi="Times New Roman" w:cs="Times New Roman"/>
          <w:sz w:val="20"/>
          <w:szCs w:val="20"/>
          <w:highlight w:val="green"/>
          <w:lang w:val="en-GB"/>
        </w:rPr>
        <w:t>Agreement:</w:t>
      </w:r>
    </w:p>
    <w:p w14:paraId="764478EC" w14:textId="77777777" w:rsidR="00BC4838" w:rsidRPr="0003508B" w:rsidRDefault="00BC4838" w:rsidP="00BC4838">
      <w:pPr>
        <w:numPr>
          <w:ilvl w:val="0"/>
          <w:numId w:val="25"/>
        </w:num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GB"/>
        </w:rPr>
      </w:pPr>
      <w:r w:rsidRPr="0003508B">
        <w:rPr>
          <w:rFonts w:ascii="Times New Roman" w:eastAsia="Batang" w:hAnsi="Times New Roman" w:cs="Times New Roman"/>
          <w:sz w:val="20"/>
          <w:szCs w:val="20"/>
          <w:lang w:val="en-GB"/>
        </w:rPr>
        <w:t xml:space="preserve">PUSCH repetition Type B is supported for unlicensed band operation when using NR </w:t>
      </w:r>
      <w:proofErr w:type="spellStart"/>
      <w:r w:rsidRPr="0003508B">
        <w:rPr>
          <w:rFonts w:ascii="Times New Roman" w:eastAsia="Batang" w:hAnsi="Times New Roman" w:cs="Times New Roman"/>
          <w:sz w:val="20"/>
          <w:szCs w:val="20"/>
          <w:lang w:val="en-GB"/>
        </w:rPr>
        <w:t>IIoT</w:t>
      </w:r>
      <w:proofErr w:type="spellEnd"/>
      <w:r w:rsidRPr="0003508B">
        <w:rPr>
          <w:rFonts w:ascii="Times New Roman" w:eastAsia="Batang" w:hAnsi="Times New Roman" w:cs="Times New Roman"/>
          <w:sz w:val="20"/>
          <w:szCs w:val="20"/>
          <w:lang w:val="en-GB"/>
        </w:rPr>
        <w:t xml:space="preserve"> Rel-16 based CG</w:t>
      </w:r>
    </w:p>
    <w:p w14:paraId="3BDFDCC3" w14:textId="77777777" w:rsidR="00BC4838" w:rsidRPr="0003508B" w:rsidRDefault="00BC4838" w:rsidP="00BC4838">
      <w:pPr>
        <w:numPr>
          <w:ilvl w:val="1"/>
          <w:numId w:val="25"/>
        </w:num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GB"/>
        </w:rPr>
      </w:pPr>
      <w:r w:rsidRPr="0003508B">
        <w:rPr>
          <w:rFonts w:ascii="Times New Roman" w:eastAsia="Batang" w:hAnsi="Times New Roman" w:cs="Times New Roman"/>
          <w:sz w:val="20"/>
          <w:szCs w:val="20"/>
          <w:lang w:val="en-GB"/>
        </w:rPr>
        <w:t>FFS whether/how to enhance</w:t>
      </w:r>
    </w:p>
    <w:p w14:paraId="5871898C" w14:textId="77777777" w:rsidR="00BC4838" w:rsidRDefault="00BC4838" w:rsidP="00FE4E46">
      <w:pPr>
        <w:jc w:val="both"/>
        <w:rPr>
          <w:rFonts w:ascii="Times New Roman" w:hAnsi="Times New Roman" w:cs="Times New Roman"/>
        </w:rPr>
      </w:pPr>
    </w:p>
    <w:p w14:paraId="6571444D" w14:textId="360AE3A3" w:rsidR="002C62C8" w:rsidRDefault="002C62C8" w:rsidP="00FE4E4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Repetition Type B allows sub-slot repetitions which is beneficial to </w:t>
      </w:r>
      <w:proofErr w:type="spellStart"/>
      <w:r>
        <w:rPr>
          <w:rFonts w:ascii="Times New Roman" w:hAnsi="Times New Roman" w:cs="Times New Roman"/>
        </w:rPr>
        <w:t>IIoT</w:t>
      </w:r>
      <w:proofErr w:type="spellEnd"/>
      <w:r>
        <w:rPr>
          <w:rFonts w:ascii="Times New Roman" w:hAnsi="Times New Roman" w:cs="Times New Roman"/>
        </w:rPr>
        <w:t xml:space="preserve"> given that it can reduce the over-all latency. </w:t>
      </w:r>
      <w:r w:rsidR="00DC28C0">
        <w:rPr>
          <w:rFonts w:ascii="Times New Roman" w:hAnsi="Times New Roman" w:cs="Times New Roman"/>
        </w:rPr>
        <w:t xml:space="preserve">Sub-slot repetition was also deemed valuable in Rel-16 NR-U and a modified PUSCH Repetition Type A was specified. The benefits of sub-slot repetition for unlicensed </w:t>
      </w:r>
      <w:r w:rsidR="00264643">
        <w:rPr>
          <w:rFonts w:ascii="Times New Roman" w:hAnsi="Times New Roman" w:cs="Times New Roman"/>
        </w:rPr>
        <w:t xml:space="preserve">band operation is that it can reduce the number of gaps between repetitions and therefore reduces the need for an LBT operation prior to every repetition and the </w:t>
      </w:r>
      <w:r w:rsidR="00A8098B">
        <w:rPr>
          <w:rFonts w:ascii="Times New Roman" w:hAnsi="Times New Roman" w:cs="Times New Roman"/>
        </w:rPr>
        <w:t xml:space="preserve">associated </w:t>
      </w:r>
      <w:r w:rsidR="00264643">
        <w:rPr>
          <w:rFonts w:ascii="Times New Roman" w:hAnsi="Times New Roman" w:cs="Times New Roman"/>
        </w:rPr>
        <w:t>risk of losing the channel between repetitions.</w:t>
      </w:r>
      <w:r w:rsidR="009A45F6">
        <w:rPr>
          <w:rFonts w:ascii="Times New Roman" w:hAnsi="Times New Roman" w:cs="Times New Roman"/>
        </w:rPr>
        <w:t xml:space="preserve"> In the enhanced PUSCH Type A </w:t>
      </w:r>
      <w:r w:rsidR="009A45F6">
        <w:rPr>
          <w:rFonts w:ascii="Times New Roman" w:hAnsi="Times New Roman" w:cs="Times New Roman"/>
        </w:rPr>
        <w:lastRenderedPageBreak/>
        <w:t xml:space="preserve">repetition scheme adopted for NR-U, every slot must have the same number of repetitions with the same </w:t>
      </w:r>
      <w:r w:rsidR="00165FCC">
        <w:rPr>
          <w:rFonts w:ascii="Times New Roman" w:hAnsi="Times New Roman" w:cs="Times New Roman"/>
        </w:rPr>
        <w:t xml:space="preserve">TDRA. This leads to a reduction in scheduling flexibility, since the number of repetitions in a slot </w:t>
      </w:r>
      <w:r w:rsidR="00E810A1">
        <w:rPr>
          <w:rFonts w:ascii="Times New Roman" w:hAnsi="Times New Roman" w:cs="Times New Roman"/>
        </w:rPr>
        <w:t>are therefore dependent on the length of the allocation. The gaps between repetitions also depend on the length of the allocation.</w:t>
      </w:r>
    </w:p>
    <w:p w14:paraId="38EC7EF1" w14:textId="1309D695" w:rsidR="005F21F3" w:rsidRDefault="005F21F3" w:rsidP="00FE4E4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PUSCH Repetition Type B </w:t>
      </w:r>
      <w:r w:rsidR="00332EC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much more flexible than the enhanced PUSCH Repetition Type A. This is even more beneficial for unlicensed band operation</w:t>
      </w:r>
      <w:r w:rsidR="00332EC2">
        <w:rPr>
          <w:rFonts w:ascii="Times New Roman" w:hAnsi="Times New Roman" w:cs="Times New Roman"/>
        </w:rPr>
        <w:t>, given that it can further reduce the number of gaps between repetitions</w:t>
      </w:r>
      <w:r>
        <w:rPr>
          <w:rFonts w:ascii="Times New Roman" w:hAnsi="Times New Roman" w:cs="Times New Roman"/>
        </w:rPr>
        <w:t xml:space="preserve">. </w:t>
      </w:r>
      <w:r w:rsidR="00003E55">
        <w:rPr>
          <w:rFonts w:ascii="Times New Roman" w:hAnsi="Times New Roman" w:cs="Times New Roman"/>
        </w:rPr>
        <w:t xml:space="preserve">In PUSCH Type B repetition, </w:t>
      </w:r>
      <w:r w:rsidR="00CA76BA">
        <w:rPr>
          <w:rFonts w:ascii="Times New Roman" w:hAnsi="Times New Roman" w:cs="Times New Roman"/>
        </w:rPr>
        <w:t xml:space="preserve">nominal repetitions determine the over-all time allocation and </w:t>
      </w:r>
      <w:r w:rsidR="00003E55">
        <w:rPr>
          <w:rFonts w:ascii="Times New Roman" w:hAnsi="Times New Roman" w:cs="Times New Roman"/>
        </w:rPr>
        <w:t>actual repetitions cannot map to non-adjacent symbols</w:t>
      </w:r>
      <w:r w:rsidR="00A70067">
        <w:rPr>
          <w:rFonts w:ascii="Times New Roman" w:hAnsi="Times New Roman" w:cs="Times New Roman"/>
        </w:rPr>
        <w:t xml:space="preserve"> and cannot cross slot boundaries. To enable PUSCH Repetition Type B to work in unlicensed bands</w:t>
      </w:r>
      <w:r w:rsidR="007526A3">
        <w:rPr>
          <w:rFonts w:ascii="Times New Roman" w:hAnsi="Times New Roman" w:cs="Times New Roman"/>
        </w:rPr>
        <w:t xml:space="preserve">, enhancements are required to handle channel access and COT durations. </w:t>
      </w:r>
      <w:r w:rsidR="00F9453D">
        <w:rPr>
          <w:rFonts w:ascii="Times New Roman" w:hAnsi="Times New Roman" w:cs="Times New Roman"/>
        </w:rPr>
        <w:t xml:space="preserve">Gaps </w:t>
      </w:r>
      <w:r w:rsidR="005240BB">
        <w:rPr>
          <w:rFonts w:ascii="Times New Roman" w:hAnsi="Times New Roman" w:cs="Times New Roman"/>
        </w:rPr>
        <w:t xml:space="preserve">in repetition </w:t>
      </w:r>
      <w:r w:rsidR="00F9453D">
        <w:rPr>
          <w:rFonts w:ascii="Times New Roman" w:hAnsi="Times New Roman" w:cs="Times New Roman"/>
        </w:rPr>
        <w:t xml:space="preserve">caused by DL slots may lead to a required LBT operation prior to a subsequent actual repetition. In such a case, </w:t>
      </w:r>
      <w:r w:rsidR="005240BB">
        <w:rPr>
          <w:rFonts w:ascii="Times New Roman" w:hAnsi="Times New Roman" w:cs="Times New Roman"/>
        </w:rPr>
        <w:t>the gap size between the DL transmission (if any) and the UL repetition transmission may be used to determine the LBT Type required prior to the repetition transmission.</w:t>
      </w:r>
      <w:r w:rsidR="00B544F0">
        <w:rPr>
          <w:rFonts w:ascii="Times New Roman" w:hAnsi="Times New Roman" w:cs="Times New Roman"/>
        </w:rPr>
        <w:t xml:space="preserve"> Resources may also be dedicated to </w:t>
      </w:r>
      <w:r w:rsidR="00362E1B">
        <w:rPr>
          <w:rFonts w:ascii="Times New Roman" w:hAnsi="Times New Roman" w:cs="Times New Roman"/>
        </w:rPr>
        <w:t>performing</w:t>
      </w:r>
      <w:r w:rsidR="00B544F0">
        <w:rPr>
          <w:rFonts w:ascii="Times New Roman" w:hAnsi="Times New Roman" w:cs="Times New Roman"/>
        </w:rPr>
        <w:t xml:space="preserve"> the LBT operation. For example</w:t>
      </w:r>
      <w:r w:rsidR="0082163E">
        <w:rPr>
          <w:rFonts w:ascii="Times New Roman" w:hAnsi="Times New Roman" w:cs="Times New Roman"/>
        </w:rPr>
        <w:t>,</w:t>
      </w:r>
      <w:r w:rsidR="00B544F0">
        <w:rPr>
          <w:rFonts w:ascii="Times New Roman" w:hAnsi="Times New Roman" w:cs="Times New Roman"/>
        </w:rPr>
        <w:t xml:space="preserve"> a first symbol of a repetition occurring after a </w:t>
      </w:r>
      <w:r w:rsidR="0082163E">
        <w:rPr>
          <w:rFonts w:ascii="Times New Roman" w:hAnsi="Times New Roman" w:cs="Times New Roman"/>
        </w:rPr>
        <w:t xml:space="preserve">DL slot may be reserved for LBT. </w:t>
      </w:r>
      <w:r w:rsidR="000F77A4">
        <w:rPr>
          <w:rFonts w:ascii="Times New Roman" w:hAnsi="Times New Roman" w:cs="Times New Roman"/>
        </w:rPr>
        <w:t xml:space="preserve">At least in LBE, a COT may end in the middle of a slot. In such a case, LBT is required to be performed prior to another transmission in the slot. </w:t>
      </w:r>
      <w:r w:rsidR="00E4538B">
        <w:rPr>
          <w:rFonts w:ascii="Times New Roman" w:hAnsi="Times New Roman" w:cs="Times New Roman"/>
        </w:rPr>
        <w:t xml:space="preserve">Therefore, it is desirable that an actual repetition </w:t>
      </w:r>
      <w:r w:rsidR="00841B59">
        <w:rPr>
          <w:rFonts w:ascii="Times New Roman" w:hAnsi="Times New Roman" w:cs="Times New Roman"/>
        </w:rPr>
        <w:t>does not overlap</w:t>
      </w:r>
      <w:r w:rsidR="00E4538B">
        <w:rPr>
          <w:rFonts w:ascii="Times New Roman" w:hAnsi="Times New Roman" w:cs="Times New Roman"/>
        </w:rPr>
        <w:t xml:space="preserve"> multiple COTs</w:t>
      </w:r>
      <w:r w:rsidR="00E17B29">
        <w:rPr>
          <w:rFonts w:ascii="Times New Roman" w:hAnsi="Times New Roman" w:cs="Times New Roman"/>
        </w:rPr>
        <w:t xml:space="preserve">. Furthermore, if a COT ends in the middle of a nominal repetition, </w:t>
      </w:r>
      <w:r w:rsidR="00D27619">
        <w:rPr>
          <w:rFonts w:ascii="Times New Roman" w:hAnsi="Times New Roman" w:cs="Times New Roman"/>
        </w:rPr>
        <w:t>there should be resources reserved prior to the first actual repetition of a new COT to perform CAT4 LBT.</w:t>
      </w:r>
    </w:p>
    <w:p w14:paraId="02D3F01E" w14:textId="77777777" w:rsidR="00D27619" w:rsidRDefault="00D27619" w:rsidP="00FE4E46">
      <w:pPr>
        <w:jc w:val="both"/>
        <w:rPr>
          <w:rFonts w:ascii="Times New Roman" w:hAnsi="Times New Roman" w:cs="Times New Roman"/>
        </w:rPr>
      </w:pPr>
    </w:p>
    <w:p w14:paraId="583A83F7" w14:textId="7B79DEC7" w:rsidR="00D27619" w:rsidRDefault="00D27619" w:rsidP="00FE4E46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9</w:t>
      </w:r>
      <w:r>
        <w:rPr>
          <w:rFonts w:ascii="Times New Roman" w:hAnsi="Times New Roman" w:cs="Times New Roman"/>
          <w:i/>
          <w:iCs/>
        </w:rPr>
        <w:t xml:space="preserve">: </w:t>
      </w:r>
      <w:r w:rsidR="00AE1EE3">
        <w:rPr>
          <w:rFonts w:ascii="Times New Roman" w:hAnsi="Times New Roman" w:cs="Times New Roman"/>
          <w:i/>
          <w:iCs/>
        </w:rPr>
        <w:t xml:space="preserve">PUSCH Type B repetition </w:t>
      </w:r>
      <w:r w:rsidR="00A83E60">
        <w:rPr>
          <w:rFonts w:ascii="Times New Roman" w:hAnsi="Times New Roman" w:cs="Times New Roman"/>
          <w:i/>
          <w:iCs/>
        </w:rPr>
        <w:t>is enhanced to consider LBT</w:t>
      </w:r>
      <w:r w:rsidR="006F3EAD">
        <w:rPr>
          <w:rFonts w:ascii="Times New Roman" w:hAnsi="Times New Roman" w:cs="Times New Roman"/>
          <w:i/>
          <w:iCs/>
        </w:rPr>
        <w:t xml:space="preserve"> and COT duration.</w:t>
      </w:r>
    </w:p>
    <w:p w14:paraId="76B70EAB" w14:textId="72F79C36" w:rsidR="006F3EAD" w:rsidRPr="007628D6" w:rsidRDefault="006F3EAD" w:rsidP="00FE4E46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10</w:t>
      </w:r>
      <w:r>
        <w:rPr>
          <w:rFonts w:ascii="Times New Roman" w:hAnsi="Times New Roman" w:cs="Times New Roman"/>
          <w:i/>
          <w:iCs/>
        </w:rPr>
        <w:t>: A nominal</w:t>
      </w:r>
      <w:r w:rsidR="002B191B">
        <w:rPr>
          <w:rFonts w:ascii="Times New Roman" w:hAnsi="Times New Roman" w:cs="Times New Roman"/>
          <w:i/>
          <w:iCs/>
        </w:rPr>
        <w:t xml:space="preserve"> PUSCH Type B repetition overlapping a COT boundary is split into two actual repetitions.</w:t>
      </w:r>
    </w:p>
    <w:p w14:paraId="393D2533" w14:textId="77777777" w:rsidR="00C00591" w:rsidRDefault="00C00591" w:rsidP="00FE4E46">
      <w:pPr>
        <w:jc w:val="both"/>
        <w:rPr>
          <w:rFonts w:ascii="Times New Roman" w:hAnsi="Times New Roman" w:cs="Times New Roman"/>
        </w:rPr>
      </w:pPr>
    </w:p>
    <w:p w14:paraId="41813294" w14:textId="44D5086F" w:rsidR="00A61295" w:rsidRPr="007628D6" w:rsidRDefault="00E071E9" w:rsidP="00FE4E4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Rel-16 multi-TTI scheduling was also specified for NR-U. The benefits of multi-TTI scheduling are especially </w:t>
      </w:r>
      <w:r w:rsidR="000049B7">
        <w:rPr>
          <w:rFonts w:ascii="Times New Roman" w:hAnsi="Times New Roman" w:cs="Times New Roman"/>
        </w:rPr>
        <w:t xml:space="preserve">felt when full slot TDRA is used. This not only reduces the amount of scheduling signaling, but also </w:t>
      </w:r>
      <w:r w:rsidR="00AB6390">
        <w:rPr>
          <w:rFonts w:ascii="Times New Roman" w:hAnsi="Times New Roman" w:cs="Times New Roman"/>
        </w:rPr>
        <w:t xml:space="preserve">removes </w:t>
      </w:r>
      <w:r w:rsidR="000049B7">
        <w:rPr>
          <w:rFonts w:ascii="Times New Roman" w:hAnsi="Times New Roman" w:cs="Times New Roman"/>
        </w:rPr>
        <w:t>gaps between each PUSCH, and thus the need for LBT</w:t>
      </w:r>
      <w:r w:rsidR="00124463">
        <w:rPr>
          <w:rFonts w:ascii="Times New Roman" w:hAnsi="Times New Roman" w:cs="Times New Roman"/>
        </w:rPr>
        <w:t xml:space="preserve"> prior to every PUSCH</w:t>
      </w:r>
      <w:r w:rsidR="000049B7">
        <w:rPr>
          <w:rFonts w:ascii="Times New Roman" w:hAnsi="Times New Roman" w:cs="Times New Roman"/>
        </w:rPr>
        <w:t>. For URLLC</w:t>
      </w:r>
      <w:r w:rsidR="000D3809">
        <w:rPr>
          <w:rFonts w:ascii="Times New Roman" w:hAnsi="Times New Roman" w:cs="Times New Roman"/>
        </w:rPr>
        <w:t>, multi-TTI scheduling would benefit</w:t>
      </w:r>
      <w:r w:rsidR="007E5A3F">
        <w:rPr>
          <w:rFonts w:ascii="Times New Roman" w:hAnsi="Times New Roman" w:cs="Times New Roman"/>
        </w:rPr>
        <w:t xml:space="preserve"> if it could be used in conjunction with PUSCH Repetition Type B, thus removing the need for each PUSCH to be full slot</w:t>
      </w:r>
      <w:r w:rsidR="00AB6390">
        <w:rPr>
          <w:rFonts w:ascii="Times New Roman" w:hAnsi="Times New Roman" w:cs="Times New Roman"/>
        </w:rPr>
        <w:t>.</w:t>
      </w:r>
    </w:p>
    <w:p w14:paraId="2F2CFC32" w14:textId="77777777" w:rsidR="00CE49A2" w:rsidRPr="007628D6" w:rsidRDefault="00CE49A2" w:rsidP="00FE4E46">
      <w:pPr>
        <w:jc w:val="both"/>
        <w:rPr>
          <w:rFonts w:ascii="Times New Roman" w:hAnsi="Times New Roman" w:cs="Times New Roman"/>
        </w:rPr>
      </w:pPr>
    </w:p>
    <w:p w14:paraId="5EDD254A" w14:textId="513DEE7D" w:rsidR="000E7C09" w:rsidRPr="001029A1" w:rsidRDefault="000A5764" w:rsidP="001029A1">
      <w:pPr>
        <w:pStyle w:val="Heading1"/>
        <w:rPr>
          <w:rFonts w:ascii="Times New Roman" w:hAnsi="Times New Roman"/>
          <w:szCs w:val="32"/>
          <w:lang w:val="en-US"/>
        </w:rPr>
      </w:pPr>
      <w:r w:rsidRPr="00346012">
        <w:rPr>
          <w:rFonts w:ascii="Times New Roman" w:hAnsi="Times New Roman"/>
          <w:szCs w:val="32"/>
        </w:rPr>
        <w:t>Conclusion</w:t>
      </w:r>
      <w:r w:rsidR="000E7C09" w:rsidRPr="001029A1">
        <w:rPr>
          <w:rFonts w:ascii="Times New Roman" w:hAnsi="Times New Roman"/>
          <w:i/>
          <w:sz w:val="20"/>
          <w:szCs w:val="20"/>
        </w:rPr>
        <w:t>.</w:t>
      </w:r>
    </w:p>
    <w:p w14:paraId="5C148060" w14:textId="6DF95EFF" w:rsidR="000E7C09" w:rsidRDefault="008E2517" w:rsidP="000E7C09">
      <w:pPr>
        <w:jc w:val="both"/>
        <w:rPr>
          <w:rFonts w:ascii="Times New Roman" w:hAnsi="Times New Roman" w:cs="Times New Roman"/>
          <w:bCs/>
          <w:iCs/>
        </w:rPr>
      </w:pPr>
      <w:r w:rsidRPr="008E2517">
        <w:rPr>
          <w:rFonts w:ascii="Times New Roman" w:hAnsi="Times New Roman" w:cs="Times New Roman"/>
          <w:bCs/>
          <w:iCs/>
        </w:rPr>
        <w:t xml:space="preserve">In </w:t>
      </w:r>
      <w:r>
        <w:rPr>
          <w:rFonts w:ascii="Times New Roman" w:hAnsi="Times New Roman" w:cs="Times New Roman"/>
          <w:bCs/>
          <w:iCs/>
        </w:rPr>
        <w:t xml:space="preserve">this contribution we discuss UE initiated COTs for FBE and harmonization of Rel-16 NR-U and URLLC CG enhancements. Enhancements are required for both to ensure appropriate </w:t>
      </w:r>
      <w:r w:rsidR="009546B6">
        <w:rPr>
          <w:rFonts w:ascii="Times New Roman" w:hAnsi="Times New Roman" w:cs="Times New Roman"/>
          <w:bCs/>
          <w:iCs/>
        </w:rPr>
        <w:t>functioning of URLLC in controlled environments using unlicensed spectrum. We provide the following observations and proposals:</w:t>
      </w:r>
    </w:p>
    <w:p w14:paraId="65E0CDA5" w14:textId="77777777" w:rsidR="00A6160F" w:rsidRPr="00D2689F" w:rsidRDefault="00A6160F" w:rsidP="00A6160F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</w:t>
      </w:r>
      <w:r w:rsidRPr="00D2689F">
        <w:rPr>
          <w:rFonts w:ascii="Times New Roman" w:hAnsi="Times New Roman" w:cs="Times New Roman"/>
          <w:b/>
          <w:bCs/>
          <w:i/>
          <w:iCs/>
        </w:rPr>
        <w:t xml:space="preserve"> 1</w:t>
      </w:r>
      <w:r w:rsidRPr="00D2689F">
        <w:rPr>
          <w:rFonts w:ascii="Times New Roman" w:hAnsi="Times New Roman" w:cs="Times New Roman"/>
          <w:i/>
          <w:iCs/>
        </w:rPr>
        <w:t xml:space="preserve">: </w:t>
      </w:r>
      <w:r>
        <w:rPr>
          <w:rFonts w:ascii="Times New Roman" w:hAnsi="Times New Roman" w:cs="Times New Roman"/>
          <w:i/>
          <w:iCs/>
        </w:rPr>
        <w:t>IDLE/INACTIVE mode UEs can initiate COTs in FBE at least for PRACH transmission.</w:t>
      </w:r>
    </w:p>
    <w:p w14:paraId="7C3E0D27" w14:textId="77777777" w:rsidR="00A6160F" w:rsidRPr="004F3EC1" w:rsidRDefault="00A6160F" w:rsidP="00A6160F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2:</w:t>
      </w:r>
      <w:r>
        <w:rPr>
          <w:rFonts w:ascii="Times New Roman" w:hAnsi="Times New Roman" w:cs="Times New Roman"/>
          <w:i/>
          <w:iCs/>
        </w:rPr>
        <w:t xml:space="preserve"> Use Alt-a for configured UL transmissions occurring at the beginning of a UE FFP.</w:t>
      </w:r>
    </w:p>
    <w:p w14:paraId="738B85AE" w14:textId="77777777" w:rsidR="00A6160F" w:rsidRDefault="00A6160F" w:rsidP="00A6160F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</w:t>
      </w:r>
      <w:r w:rsidRPr="001B1790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3</w:t>
      </w:r>
      <w:r w:rsidRPr="001B1790">
        <w:rPr>
          <w:rFonts w:ascii="Times New Roman" w:hAnsi="Times New Roman" w:cs="Times New Roman"/>
          <w:i/>
          <w:iCs/>
        </w:rPr>
        <w:t xml:space="preserve">: </w:t>
      </w:r>
      <w:r>
        <w:rPr>
          <w:rFonts w:ascii="Times New Roman" w:hAnsi="Times New Roman" w:cs="Times New Roman"/>
          <w:i/>
          <w:iCs/>
        </w:rPr>
        <w:t>A UE sends an indication of the COT used for a transmission (</w:t>
      </w:r>
      <w:proofErr w:type="spellStart"/>
      <w:r>
        <w:rPr>
          <w:rFonts w:ascii="Times New Roman" w:hAnsi="Times New Roman" w:cs="Times New Roman"/>
          <w:i/>
          <w:iCs/>
        </w:rPr>
        <w:t>gNB</w:t>
      </w:r>
      <w:proofErr w:type="spellEnd"/>
      <w:r>
        <w:rPr>
          <w:rFonts w:ascii="Times New Roman" w:hAnsi="Times New Roman" w:cs="Times New Roman"/>
          <w:i/>
          <w:iCs/>
        </w:rPr>
        <w:t>-initiated or UE-initiated).</w:t>
      </w:r>
    </w:p>
    <w:p w14:paraId="4A944F6F" w14:textId="77777777" w:rsidR="00A6160F" w:rsidRDefault="00A6160F" w:rsidP="00A6160F">
      <w:pPr>
        <w:jc w:val="both"/>
        <w:rPr>
          <w:rFonts w:ascii="Times New Roman" w:hAnsi="Times New Roman" w:cs="Times New Roman"/>
          <w:i/>
          <w:iCs/>
          <w:lang w:val="en-GB"/>
        </w:rPr>
      </w:pPr>
      <w:r>
        <w:rPr>
          <w:rFonts w:ascii="Times New Roman" w:hAnsi="Times New Roman" w:cs="Times New Roman"/>
          <w:b/>
          <w:bCs/>
          <w:i/>
          <w:iCs/>
          <w:lang w:val="en-GB"/>
        </w:rPr>
        <w:t>Proposal 4</w:t>
      </w:r>
      <w:r>
        <w:rPr>
          <w:rFonts w:ascii="Times New Roman" w:hAnsi="Times New Roman" w:cs="Times New Roman"/>
          <w:i/>
          <w:iCs/>
          <w:lang w:val="en-GB"/>
        </w:rPr>
        <w:t>: Use Alt-a for scheduled UL transmissions.</w:t>
      </w:r>
    </w:p>
    <w:p w14:paraId="36B82C77" w14:textId="77777777" w:rsidR="00A6160F" w:rsidRPr="00866BF3" w:rsidRDefault="00A6160F" w:rsidP="00A6160F">
      <w:pPr>
        <w:jc w:val="both"/>
        <w:rPr>
          <w:rFonts w:ascii="Times New Roman" w:hAnsi="Times New Roman" w:cs="Times New Roman"/>
          <w:i/>
          <w:iCs/>
          <w:lang w:val="en-GB"/>
        </w:rPr>
      </w:pPr>
      <w:r>
        <w:rPr>
          <w:rFonts w:ascii="Times New Roman" w:hAnsi="Times New Roman" w:cs="Times New Roman"/>
          <w:b/>
          <w:bCs/>
          <w:i/>
          <w:iCs/>
          <w:lang w:val="en-GB"/>
        </w:rPr>
        <w:t>Proposal 5</w:t>
      </w:r>
      <w:r>
        <w:rPr>
          <w:rFonts w:ascii="Times New Roman" w:hAnsi="Times New Roman" w:cs="Times New Roman"/>
          <w:i/>
          <w:iCs/>
          <w:lang w:val="en-GB"/>
        </w:rPr>
        <w:t xml:space="preserve">: For an UL transmission scheduled in a next </w:t>
      </w:r>
      <w:proofErr w:type="spellStart"/>
      <w:r>
        <w:rPr>
          <w:rFonts w:ascii="Times New Roman" w:hAnsi="Times New Roman" w:cs="Times New Roman"/>
          <w:i/>
          <w:iCs/>
          <w:lang w:val="en-GB"/>
        </w:rPr>
        <w:t>gNB</w:t>
      </w:r>
      <w:proofErr w:type="spellEnd"/>
      <w:r>
        <w:rPr>
          <w:rFonts w:ascii="Times New Roman" w:hAnsi="Times New Roman" w:cs="Times New Roman"/>
          <w:i/>
          <w:iCs/>
          <w:lang w:val="en-GB"/>
        </w:rPr>
        <w:t xml:space="preserve"> FFP period, the UE operates based on the rules applied for a configured UL transmission.</w:t>
      </w:r>
    </w:p>
    <w:p w14:paraId="528EB496" w14:textId="77777777" w:rsidR="00A6160F" w:rsidRDefault="00A6160F" w:rsidP="00A6160F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</w:t>
      </w:r>
      <w:r w:rsidRPr="001B1790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6</w:t>
      </w:r>
      <w:r w:rsidRPr="001B1790">
        <w:rPr>
          <w:rFonts w:ascii="Times New Roman" w:hAnsi="Times New Roman" w:cs="Times New Roman"/>
          <w:i/>
          <w:iCs/>
        </w:rPr>
        <w:t xml:space="preserve">: </w:t>
      </w:r>
      <w:r>
        <w:rPr>
          <w:rFonts w:ascii="Times New Roman" w:hAnsi="Times New Roman" w:cs="Times New Roman"/>
          <w:i/>
          <w:iCs/>
        </w:rPr>
        <w:t>For URLLC in controlled environment, a UE selects the HARQ Process ID by implementation from a configured pool of processes for an initial transmission on a CG, as in NR-U.</w:t>
      </w:r>
    </w:p>
    <w:p w14:paraId="47B2B2C9" w14:textId="77777777" w:rsidR="00A6160F" w:rsidRDefault="00A6160F" w:rsidP="00A6160F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lastRenderedPageBreak/>
        <w:t>Proposal 7</w:t>
      </w:r>
      <w:r w:rsidRPr="001B1790">
        <w:rPr>
          <w:rFonts w:ascii="Times New Roman" w:hAnsi="Times New Roman" w:cs="Times New Roman"/>
          <w:i/>
          <w:iCs/>
        </w:rPr>
        <w:t xml:space="preserve">: </w:t>
      </w:r>
      <w:r>
        <w:rPr>
          <w:rFonts w:ascii="Times New Roman" w:hAnsi="Times New Roman" w:cs="Times New Roman"/>
          <w:i/>
          <w:iCs/>
        </w:rPr>
        <w:t>A UE can prioritize transmissions over retransmissions on CG resources. The conditions to do so are FFS.</w:t>
      </w:r>
    </w:p>
    <w:p w14:paraId="2D81B01F" w14:textId="77777777" w:rsidR="00A6160F" w:rsidRDefault="00A6160F" w:rsidP="00A6160F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8</w:t>
      </w:r>
      <w:r w:rsidRPr="001B1790">
        <w:rPr>
          <w:rFonts w:ascii="Times New Roman" w:hAnsi="Times New Roman" w:cs="Times New Roman"/>
          <w:i/>
          <w:iCs/>
        </w:rPr>
        <w:t xml:space="preserve">: </w:t>
      </w:r>
      <w:r>
        <w:rPr>
          <w:rFonts w:ascii="Times New Roman" w:hAnsi="Times New Roman" w:cs="Times New Roman"/>
          <w:i/>
          <w:iCs/>
        </w:rPr>
        <w:t>CG-UCI based procedures and CG-DFI based procedures are independently enabled or disabled for unlicensed (Option 2). FFS if CG-DFI configuration is tied to cg-RetransmissionTimer-r16 or not (Option 2-a or 2-b).</w:t>
      </w:r>
    </w:p>
    <w:p w14:paraId="634E6CB4" w14:textId="0D647188" w:rsidR="00A6160F" w:rsidRDefault="00A6160F" w:rsidP="00A6160F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9</w:t>
      </w:r>
      <w:r>
        <w:rPr>
          <w:rFonts w:ascii="Times New Roman" w:hAnsi="Times New Roman" w:cs="Times New Roman"/>
          <w:i/>
          <w:iCs/>
        </w:rPr>
        <w:t>: PUSCH Type B repetition is enhanced to consider LBT and COT duration.</w:t>
      </w:r>
    </w:p>
    <w:p w14:paraId="52AD0E41" w14:textId="77777777" w:rsidR="00A6160F" w:rsidRPr="00866BF3" w:rsidRDefault="00A6160F" w:rsidP="00A6160F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10</w:t>
      </w:r>
      <w:r>
        <w:rPr>
          <w:rFonts w:ascii="Times New Roman" w:hAnsi="Times New Roman" w:cs="Times New Roman"/>
          <w:i/>
          <w:iCs/>
        </w:rPr>
        <w:t>: A nominal PUSCH Type B repetition overlapping a COT boundary is split into two actual repetitions.</w:t>
      </w:r>
    </w:p>
    <w:p w14:paraId="12BE57AC" w14:textId="77777777" w:rsidR="00A2040E" w:rsidRDefault="00A2040E" w:rsidP="000E7C09">
      <w:pPr>
        <w:jc w:val="both"/>
        <w:rPr>
          <w:rFonts w:ascii="Times New Roman" w:hAnsi="Times New Roman" w:cs="Times New Roman"/>
          <w:bCs/>
          <w:iCs/>
        </w:rPr>
      </w:pPr>
    </w:p>
    <w:p w14:paraId="53DC85C7" w14:textId="77777777" w:rsidR="000A5764" w:rsidRPr="00346012" w:rsidRDefault="000A5764" w:rsidP="000A5764">
      <w:pPr>
        <w:pStyle w:val="Heading1"/>
        <w:rPr>
          <w:rFonts w:ascii="Times New Roman" w:hAnsi="Times New Roman"/>
          <w:lang w:val="en-US"/>
        </w:rPr>
      </w:pPr>
      <w:r w:rsidRPr="00346012">
        <w:rPr>
          <w:rFonts w:ascii="Times New Roman" w:hAnsi="Times New Roman"/>
          <w:lang w:val="en-US"/>
        </w:rPr>
        <w:t>References</w:t>
      </w:r>
    </w:p>
    <w:p w14:paraId="458C6EED" w14:textId="3D155EB0" w:rsidR="00474ED0" w:rsidRPr="00434668" w:rsidRDefault="00633297" w:rsidP="006C5022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</w:rPr>
      </w:pPr>
      <w:bookmarkStart w:id="2" w:name="_Ref32420535"/>
      <w:r>
        <w:rPr>
          <w:rFonts w:ascii="Times New Roman" w:hAnsi="Times New Roman"/>
          <w:sz w:val="20"/>
        </w:rPr>
        <w:t>R</w:t>
      </w:r>
      <w:bookmarkEnd w:id="2"/>
      <w:r w:rsidR="002F03A0">
        <w:rPr>
          <w:rFonts w:ascii="Times New Roman" w:hAnsi="Times New Roman"/>
          <w:sz w:val="20"/>
        </w:rPr>
        <w:t>P</w:t>
      </w:r>
      <w:r w:rsidR="00E276B1">
        <w:rPr>
          <w:rFonts w:ascii="Times New Roman" w:hAnsi="Times New Roman"/>
          <w:sz w:val="20"/>
        </w:rPr>
        <w:t>-201310, “Revised WID: Enhanced Industrial Internet of Things (IoT) and ultra-reliable and low latency communication (URLLC) support for NR”, Nokia, Nokia Shanghai Bell.</w:t>
      </w:r>
    </w:p>
    <w:p w14:paraId="5530BEC4" w14:textId="58DF337F" w:rsidR="000B1450" w:rsidRPr="0023552D" w:rsidRDefault="00831B30" w:rsidP="0023552D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/>
          <w:sz w:val="20"/>
        </w:rPr>
        <w:t>Draft Report of 3GPP TSG RAN WG1 #10</w:t>
      </w:r>
      <w:r w:rsidR="004C1E73">
        <w:rPr>
          <w:rFonts w:ascii="Times New Roman" w:hAnsi="Times New Roman"/>
          <w:sz w:val="20"/>
        </w:rPr>
        <w:t>4</w:t>
      </w:r>
      <w:r>
        <w:rPr>
          <w:rFonts w:ascii="Times New Roman" w:hAnsi="Times New Roman"/>
          <w:sz w:val="20"/>
        </w:rPr>
        <w:t>-e v0.</w:t>
      </w:r>
      <w:r w:rsidR="00F305F6">
        <w:rPr>
          <w:rFonts w:ascii="Times New Roman" w:hAnsi="Times New Roman"/>
          <w:sz w:val="20"/>
        </w:rPr>
        <w:t>3</w:t>
      </w:r>
      <w:r>
        <w:rPr>
          <w:rFonts w:ascii="Times New Roman" w:hAnsi="Times New Roman"/>
          <w:sz w:val="20"/>
        </w:rPr>
        <w:t>.0</w:t>
      </w:r>
    </w:p>
    <w:sectPr w:rsidR="000B1450" w:rsidRPr="0023552D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9B9E52" w14:textId="77777777" w:rsidR="0036708E" w:rsidRDefault="0036708E">
      <w:r>
        <w:separator/>
      </w:r>
    </w:p>
  </w:endnote>
  <w:endnote w:type="continuationSeparator" w:id="0">
    <w:p w14:paraId="64169716" w14:textId="77777777" w:rsidR="0036708E" w:rsidRDefault="0036708E">
      <w:r>
        <w:continuationSeparator/>
      </w:r>
    </w:p>
  </w:endnote>
  <w:endnote w:type="continuationNotice" w:id="1">
    <w:p w14:paraId="43C525C6" w14:textId="77777777" w:rsidR="0036708E" w:rsidRDefault="003670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6FBF36" w14:textId="77777777" w:rsidR="0036708E" w:rsidRDefault="0036708E">
      <w:r>
        <w:separator/>
      </w:r>
    </w:p>
  </w:footnote>
  <w:footnote w:type="continuationSeparator" w:id="0">
    <w:p w14:paraId="6C656801" w14:textId="77777777" w:rsidR="0036708E" w:rsidRDefault="0036708E">
      <w:r>
        <w:continuationSeparator/>
      </w:r>
    </w:p>
  </w:footnote>
  <w:footnote w:type="continuationNotice" w:id="1">
    <w:p w14:paraId="6F147A8C" w14:textId="77777777" w:rsidR="0036708E" w:rsidRDefault="003670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A05C5"/>
    <w:multiLevelType w:val="hybridMultilevel"/>
    <w:tmpl w:val="EFC639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4C297F"/>
    <w:multiLevelType w:val="hybridMultilevel"/>
    <w:tmpl w:val="57DA98EE"/>
    <w:lvl w:ilvl="0" w:tplc="3392CE4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83C57"/>
    <w:multiLevelType w:val="hybridMultilevel"/>
    <w:tmpl w:val="0C6612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1796A"/>
    <w:multiLevelType w:val="hybridMultilevel"/>
    <w:tmpl w:val="565EEE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53B6A"/>
    <w:multiLevelType w:val="hybridMultilevel"/>
    <w:tmpl w:val="72F6A2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5369E"/>
    <w:multiLevelType w:val="hybridMultilevel"/>
    <w:tmpl w:val="5BC4ED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031C7D"/>
    <w:multiLevelType w:val="hybridMultilevel"/>
    <w:tmpl w:val="E1EC95EA"/>
    <w:lvl w:ilvl="0" w:tplc="F6D4D46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A6EA4"/>
    <w:multiLevelType w:val="multilevel"/>
    <w:tmpl w:val="218A6E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0500E"/>
    <w:multiLevelType w:val="hybridMultilevel"/>
    <w:tmpl w:val="A6E63FEE"/>
    <w:lvl w:ilvl="0" w:tplc="F3DCC3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9B10E6"/>
    <w:multiLevelType w:val="hybridMultilevel"/>
    <w:tmpl w:val="C494E5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754EAF"/>
    <w:multiLevelType w:val="hybridMultilevel"/>
    <w:tmpl w:val="79E81D0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3A4623"/>
    <w:multiLevelType w:val="hybridMultilevel"/>
    <w:tmpl w:val="D60C4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26745E"/>
    <w:multiLevelType w:val="hybridMultilevel"/>
    <w:tmpl w:val="FA60E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AD7820"/>
    <w:multiLevelType w:val="hybridMultilevel"/>
    <w:tmpl w:val="80CEF5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586D7D"/>
    <w:multiLevelType w:val="hybridMultilevel"/>
    <w:tmpl w:val="49E413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4E1FF8"/>
    <w:multiLevelType w:val="hybridMultilevel"/>
    <w:tmpl w:val="01404A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3"/>
  </w:num>
  <w:num w:numId="8">
    <w:abstractNumId w:val="11"/>
  </w:num>
  <w:num w:numId="9">
    <w:abstractNumId w:val="26"/>
  </w:num>
  <w:num w:numId="10">
    <w:abstractNumId w:val="13"/>
    <w:lvlOverride w:ilvl="0">
      <w:startOverride w:val="1"/>
    </w:lvlOverride>
  </w:num>
  <w:num w:numId="11">
    <w:abstractNumId w:val="19"/>
  </w:num>
  <w:num w:numId="12">
    <w:abstractNumId w:val="12"/>
  </w:num>
  <w:num w:numId="13">
    <w:abstractNumId w:val="9"/>
  </w:num>
  <w:num w:numId="14">
    <w:abstractNumId w:val="4"/>
  </w:num>
  <w:num w:numId="15">
    <w:abstractNumId w:val="6"/>
  </w:num>
  <w:num w:numId="16">
    <w:abstractNumId w:val="16"/>
  </w:num>
  <w:num w:numId="17">
    <w:abstractNumId w:val="20"/>
  </w:num>
  <w:num w:numId="18">
    <w:abstractNumId w:val="5"/>
  </w:num>
  <w:num w:numId="19">
    <w:abstractNumId w:val="0"/>
  </w:num>
  <w:num w:numId="20">
    <w:abstractNumId w:val="24"/>
  </w:num>
  <w:num w:numId="21">
    <w:abstractNumId w:val="22"/>
  </w:num>
  <w:num w:numId="22">
    <w:abstractNumId w:val="3"/>
  </w:num>
  <w:num w:numId="23">
    <w:abstractNumId w:val="7"/>
  </w:num>
  <w:num w:numId="24">
    <w:abstractNumId w:val="2"/>
  </w:num>
  <w:num w:numId="25">
    <w:abstractNumId w:val="8"/>
  </w:num>
  <w:num w:numId="26">
    <w:abstractNumId w:val="25"/>
  </w:num>
  <w:num w:numId="27">
    <w:abstractNumId w:val="18"/>
  </w:num>
  <w:num w:numId="28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45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BC4"/>
    <w:rsid w:val="00002D9B"/>
    <w:rsid w:val="00002F07"/>
    <w:rsid w:val="00002F99"/>
    <w:rsid w:val="0000325C"/>
    <w:rsid w:val="00003323"/>
    <w:rsid w:val="00003E50"/>
    <w:rsid w:val="00003E55"/>
    <w:rsid w:val="00003EBC"/>
    <w:rsid w:val="00003EC3"/>
    <w:rsid w:val="000049B7"/>
    <w:rsid w:val="00004C2D"/>
    <w:rsid w:val="00005012"/>
    <w:rsid w:val="00006446"/>
    <w:rsid w:val="00006896"/>
    <w:rsid w:val="00007CDC"/>
    <w:rsid w:val="00007D6B"/>
    <w:rsid w:val="000101EC"/>
    <w:rsid w:val="000104C6"/>
    <w:rsid w:val="000110C9"/>
    <w:rsid w:val="00011B28"/>
    <w:rsid w:val="00011EE8"/>
    <w:rsid w:val="0001288B"/>
    <w:rsid w:val="00012B9F"/>
    <w:rsid w:val="00012C16"/>
    <w:rsid w:val="00015039"/>
    <w:rsid w:val="000153E9"/>
    <w:rsid w:val="00015D15"/>
    <w:rsid w:val="0001611C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2522"/>
    <w:rsid w:val="00022C6C"/>
    <w:rsid w:val="00023233"/>
    <w:rsid w:val="00023D0C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C7D"/>
    <w:rsid w:val="00027DEF"/>
    <w:rsid w:val="00030C64"/>
    <w:rsid w:val="00031297"/>
    <w:rsid w:val="00031598"/>
    <w:rsid w:val="00031C2F"/>
    <w:rsid w:val="00031DCF"/>
    <w:rsid w:val="000325B8"/>
    <w:rsid w:val="00033237"/>
    <w:rsid w:val="00033351"/>
    <w:rsid w:val="0003410A"/>
    <w:rsid w:val="00034C15"/>
    <w:rsid w:val="00034CD3"/>
    <w:rsid w:val="0003508B"/>
    <w:rsid w:val="000358D1"/>
    <w:rsid w:val="00035EA8"/>
    <w:rsid w:val="00035EDA"/>
    <w:rsid w:val="00035F74"/>
    <w:rsid w:val="00036BA1"/>
    <w:rsid w:val="000405A0"/>
    <w:rsid w:val="00040B78"/>
    <w:rsid w:val="0004149C"/>
    <w:rsid w:val="00041A70"/>
    <w:rsid w:val="000420BB"/>
    <w:rsid w:val="000422E2"/>
    <w:rsid w:val="00042746"/>
    <w:rsid w:val="00042BE0"/>
    <w:rsid w:val="00042F22"/>
    <w:rsid w:val="000437FA"/>
    <w:rsid w:val="00043DDF"/>
    <w:rsid w:val="00043F8F"/>
    <w:rsid w:val="00044278"/>
    <w:rsid w:val="000444EF"/>
    <w:rsid w:val="00044A9C"/>
    <w:rsid w:val="000455AE"/>
    <w:rsid w:val="00045651"/>
    <w:rsid w:val="00045735"/>
    <w:rsid w:val="00045AD3"/>
    <w:rsid w:val="00046E62"/>
    <w:rsid w:val="00046F3D"/>
    <w:rsid w:val="000474EE"/>
    <w:rsid w:val="00047D6F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4FD"/>
    <w:rsid w:val="00055BB7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E1A"/>
    <w:rsid w:val="00065F7E"/>
    <w:rsid w:val="0006605A"/>
    <w:rsid w:val="000662AC"/>
    <w:rsid w:val="00067175"/>
    <w:rsid w:val="000674D8"/>
    <w:rsid w:val="00070074"/>
    <w:rsid w:val="00070D25"/>
    <w:rsid w:val="00071225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9C1"/>
    <w:rsid w:val="00081AE6"/>
    <w:rsid w:val="00082135"/>
    <w:rsid w:val="00083BE4"/>
    <w:rsid w:val="0008537D"/>
    <w:rsid w:val="00085543"/>
    <w:rsid w:val="000855EB"/>
    <w:rsid w:val="000858BB"/>
    <w:rsid w:val="00085A01"/>
    <w:rsid w:val="00085B52"/>
    <w:rsid w:val="00085E11"/>
    <w:rsid w:val="00086099"/>
    <w:rsid w:val="000862B6"/>
    <w:rsid w:val="0008652C"/>
    <w:rsid w:val="0008663D"/>
    <w:rsid w:val="000866F2"/>
    <w:rsid w:val="00086A43"/>
    <w:rsid w:val="0008785D"/>
    <w:rsid w:val="00087FBB"/>
    <w:rsid w:val="0009009F"/>
    <w:rsid w:val="000902D8"/>
    <w:rsid w:val="00090345"/>
    <w:rsid w:val="00090AF4"/>
    <w:rsid w:val="00090CD9"/>
    <w:rsid w:val="00090D19"/>
    <w:rsid w:val="0009115A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510F"/>
    <w:rsid w:val="00095B3E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3735"/>
    <w:rsid w:val="000A447B"/>
    <w:rsid w:val="000A56F2"/>
    <w:rsid w:val="000A5764"/>
    <w:rsid w:val="000A6F93"/>
    <w:rsid w:val="000A7465"/>
    <w:rsid w:val="000A7DC3"/>
    <w:rsid w:val="000B0223"/>
    <w:rsid w:val="000B02A2"/>
    <w:rsid w:val="000B0640"/>
    <w:rsid w:val="000B0A01"/>
    <w:rsid w:val="000B1450"/>
    <w:rsid w:val="000B1EDE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3794"/>
    <w:rsid w:val="000C4C53"/>
    <w:rsid w:val="000C501B"/>
    <w:rsid w:val="000C50FA"/>
    <w:rsid w:val="000C53CC"/>
    <w:rsid w:val="000C5E1E"/>
    <w:rsid w:val="000C64E6"/>
    <w:rsid w:val="000C6901"/>
    <w:rsid w:val="000C6F9D"/>
    <w:rsid w:val="000D0A64"/>
    <w:rsid w:val="000D0D07"/>
    <w:rsid w:val="000D162D"/>
    <w:rsid w:val="000D2F63"/>
    <w:rsid w:val="000D2FB2"/>
    <w:rsid w:val="000D3809"/>
    <w:rsid w:val="000D4439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456"/>
    <w:rsid w:val="000E66EF"/>
    <w:rsid w:val="000E6C65"/>
    <w:rsid w:val="000E6F04"/>
    <w:rsid w:val="000E700D"/>
    <w:rsid w:val="000E7644"/>
    <w:rsid w:val="000E78E3"/>
    <w:rsid w:val="000E7C09"/>
    <w:rsid w:val="000E7CA4"/>
    <w:rsid w:val="000F06D6"/>
    <w:rsid w:val="000F0709"/>
    <w:rsid w:val="000F0EB1"/>
    <w:rsid w:val="000F1106"/>
    <w:rsid w:val="000F1288"/>
    <w:rsid w:val="000F184F"/>
    <w:rsid w:val="000F1854"/>
    <w:rsid w:val="000F1AE1"/>
    <w:rsid w:val="000F3BE9"/>
    <w:rsid w:val="000F3F6C"/>
    <w:rsid w:val="000F4ADF"/>
    <w:rsid w:val="000F4ED8"/>
    <w:rsid w:val="000F4F9E"/>
    <w:rsid w:val="000F528A"/>
    <w:rsid w:val="000F5397"/>
    <w:rsid w:val="000F557E"/>
    <w:rsid w:val="000F5AB7"/>
    <w:rsid w:val="000F5D31"/>
    <w:rsid w:val="000F68BA"/>
    <w:rsid w:val="000F6DF3"/>
    <w:rsid w:val="000F6F49"/>
    <w:rsid w:val="000F77A4"/>
    <w:rsid w:val="0010021A"/>
    <w:rsid w:val="001005FF"/>
    <w:rsid w:val="00100770"/>
    <w:rsid w:val="0010105B"/>
    <w:rsid w:val="00101244"/>
    <w:rsid w:val="00101BCC"/>
    <w:rsid w:val="0010203E"/>
    <w:rsid w:val="001029A1"/>
    <w:rsid w:val="00102BB7"/>
    <w:rsid w:val="00103174"/>
    <w:rsid w:val="0010360F"/>
    <w:rsid w:val="00103851"/>
    <w:rsid w:val="00103ADA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6F01"/>
    <w:rsid w:val="001070B9"/>
    <w:rsid w:val="0011092E"/>
    <w:rsid w:val="00110EBC"/>
    <w:rsid w:val="001112F3"/>
    <w:rsid w:val="00111D66"/>
    <w:rsid w:val="0011224B"/>
    <w:rsid w:val="00112B01"/>
    <w:rsid w:val="00112DEF"/>
    <w:rsid w:val="00113CF4"/>
    <w:rsid w:val="00113DCD"/>
    <w:rsid w:val="00115027"/>
    <w:rsid w:val="001153EA"/>
    <w:rsid w:val="0011563F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2F5"/>
    <w:rsid w:val="0012189E"/>
    <w:rsid w:val="001218CE"/>
    <w:rsid w:val="001219F5"/>
    <w:rsid w:val="00121A20"/>
    <w:rsid w:val="00121D09"/>
    <w:rsid w:val="00121D15"/>
    <w:rsid w:val="00122BB4"/>
    <w:rsid w:val="00123549"/>
    <w:rsid w:val="00123BFE"/>
    <w:rsid w:val="00123CA8"/>
    <w:rsid w:val="00123D2C"/>
    <w:rsid w:val="00124463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16C9"/>
    <w:rsid w:val="0013192D"/>
    <w:rsid w:val="00131BF9"/>
    <w:rsid w:val="00131FE9"/>
    <w:rsid w:val="00132FD0"/>
    <w:rsid w:val="001330B8"/>
    <w:rsid w:val="0013399F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1B9"/>
    <w:rsid w:val="00143E76"/>
    <w:rsid w:val="001440F0"/>
    <w:rsid w:val="001445CE"/>
    <w:rsid w:val="00144726"/>
    <w:rsid w:val="001447B7"/>
    <w:rsid w:val="00145B01"/>
    <w:rsid w:val="00146444"/>
    <w:rsid w:val="001465F4"/>
    <w:rsid w:val="00146904"/>
    <w:rsid w:val="00146964"/>
    <w:rsid w:val="0014698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394A"/>
    <w:rsid w:val="00153B76"/>
    <w:rsid w:val="00154220"/>
    <w:rsid w:val="001549FC"/>
    <w:rsid w:val="001551B5"/>
    <w:rsid w:val="00155815"/>
    <w:rsid w:val="0015611D"/>
    <w:rsid w:val="00156DC4"/>
    <w:rsid w:val="00157A90"/>
    <w:rsid w:val="00157B7B"/>
    <w:rsid w:val="00157F10"/>
    <w:rsid w:val="0016036A"/>
    <w:rsid w:val="00160461"/>
    <w:rsid w:val="001620A9"/>
    <w:rsid w:val="00162135"/>
    <w:rsid w:val="001629FC"/>
    <w:rsid w:val="00162BD1"/>
    <w:rsid w:val="00163554"/>
    <w:rsid w:val="00163FBD"/>
    <w:rsid w:val="001659C1"/>
    <w:rsid w:val="00165FCC"/>
    <w:rsid w:val="0016660C"/>
    <w:rsid w:val="001669BD"/>
    <w:rsid w:val="0016726A"/>
    <w:rsid w:val="00167359"/>
    <w:rsid w:val="001678A9"/>
    <w:rsid w:val="00167A2F"/>
    <w:rsid w:val="00170B00"/>
    <w:rsid w:val="001711A9"/>
    <w:rsid w:val="00171478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617D"/>
    <w:rsid w:val="001762DB"/>
    <w:rsid w:val="00176850"/>
    <w:rsid w:val="00176BF2"/>
    <w:rsid w:val="00176E09"/>
    <w:rsid w:val="00176E1A"/>
    <w:rsid w:val="00176FB5"/>
    <w:rsid w:val="00180304"/>
    <w:rsid w:val="001808A6"/>
    <w:rsid w:val="00180B6F"/>
    <w:rsid w:val="0018143F"/>
    <w:rsid w:val="00181551"/>
    <w:rsid w:val="00181D12"/>
    <w:rsid w:val="00181EC3"/>
    <w:rsid w:val="00182750"/>
    <w:rsid w:val="00182E1A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581F"/>
    <w:rsid w:val="001965C4"/>
    <w:rsid w:val="001975F2"/>
    <w:rsid w:val="00197DF9"/>
    <w:rsid w:val="001A11F0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790"/>
    <w:rsid w:val="001B1D92"/>
    <w:rsid w:val="001B21A6"/>
    <w:rsid w:val="001B3010"/>
    <w:rsid w:val="001B34D1"/>
    <w:rsid w:val="001B36D6"/>
    <w:rsid w:val="001B3C08"/>
    <w:rsid w:val="001B56D1"/>
    <w:rsid w:val="001B5A5D"/>
    <w:rsid w:val="001B5EC7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27E1"/>
    <w:rsid w:val="001C3D2A"/>
    <w:rsid w:val="001C3D34"/>
    <w:rsid w:val="001C4C20"/>
    <w:rsid w:val="001C508D"/>
    <w:rsid w:val="001C5B0C"/>
    <w:rsid w:val="001C6312"/>
    <w:rsid w:val="001C664F"/>
    <w:rsid w:val="001C7363"/>
    <w:rsid w:val="001C7611"/>
    <w:rsid w:val="001D0064"/>
    <w:rsid w:val="001D04DE"/>
    <w:rsid w:val="001D0744"/>
    <w:rsid w:val="001D11ED"/>
    <w:rsid w:val="001D1452"/>
    <w:rsid w:val="001D174C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C41"/>
    <w:rsid w:val="001E217E"/>
    <w:rsid w:val="001E23E4"/>
    <w:rsid w:val="001E2AD7"/>
    <w:rsid w:val="001E3A33"/>
    <w:rsid w:val="001E3F06"/>
    <w:rsid w:val="001E52D1"/>
    <w:rsid w:val="001E58E2"/>
    <w:rsid w:val="001E5F35"/>
    <w:rsid w:val="001E69BC"/>
    <w:rsid w:val="001E7AED"/>
    <w:rsid w:val="001F08ED"/>
    <w:rsid w:val="001F0A04"/>
    <w:rsid w:val="001F0B56"/>
    <w:rsid w:val="001F0CCF"/>
    <w:rsid w:val="001F12F4"/>
    <w:rsid w:val="001F164F"/>
    <w:rsid w:val="001F22AE"/>
    <w:rsid w:val="001F2F31"/>
    <w:rsid w:val="001F3266"/>
    <w:rsid w:val="001F36C3"/>
    <w:rsid w:val="001F3916"/>
    <w:rsid w:val="001F4037"/>
    <w:rsid w:val="001F4676"/>
    <w:rsid w:val="001F54C5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F2A"/>
    <w:rsid w:val="00201F3A"/>
    <w:rsid w:val="0020271C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5D25"/>
    <w:rsid w:val="002063BF"/>
    <w:rsid w:val="0020640E"/>
    <w:rsid w:val="002069B2"/>
    <w:rsid w:val="00207FA3"/>
    <w:rsid w:val="00210051"/>
    <w:rsid w:val="00210241"/>
    <w:rsid w:val="002105C0"/>
    <w:rsid w:val="002111FD"/>
    <w:rsid w:val="00212596"/>
    <w:rsid w:val="00212D1B"/>
    <w:rsid w:val="00212D2F"/>
    <w:rsid w:val="00212FB4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9C2"/>
    <w:rsid w:val="00220495"/>
    <w:rsid w:val="00220600"/>
    <w:rsid w:val="00220819"/>
    <w:rsid w:val="00220EAB"/>
    <w:rsid w:val="00221404"/>
    <w:rsid w:val="002221C0"/>
    <w:rsid w:val="002224DB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95F"/>
    <w:rsid w:val="00225C54"/>
    <w:rsid w:val="00225C71"/>
    <w:rsid w:val="002261F0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52D"/>
    <w:rsid w:val="00235632"/>
    <w:rsid w:val="00235872"/>
    <w:rsid w:val="00235CAB"/>
    <w:rsid w:val="00235DAD"/>
    <w:rsid w:val="00236099"/>
    <w:rsid w:val="00236493"/>
    <w:rsid w:val="0023684E"/>
    <w:rsid w:val="00236ED3"/>
    <w:rsid w:val="00237918"/>
    <w:rsid w:val="00240798"/>
    <w:rsid w:val="0024083C"/>
    <w:rsid w:val="0024093C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566A"/>
    <w:rsid w:val="00245766"/>
    <w:rsid w:val="002458EB"/>
    <w:rsid w:val="002462D0"/>
    <w:rsid w:val="00246594"/>
    <w:rsid w:val="002468B7"/>
    <w:rsid w:val="0024729C"/>
    <w:rsid w:val="00247BC4"/>
    <w:rsid w:val="002502F9"/>
    <w:rsid w:val="00251316"/>
    <w:rsid w:val="00251615"/>
    <w:rsid w:val="002518B0"/>
    <w:rsid w:val="00251B4A"/>
    <w:rsid w:val="00251DE3"/>
    <w:rsid w:val="0025243C"/>
    <w:rsid w:val="00252933"/>
    <w:rsid w:val="002536A0"/>
    <w:rsid w:val="002544A9"/>
    <w:rsid w:val="0025555E"/>
    <w:rsid w:val="00255D36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2A43"/>
    <w:rsid w:val="00262A45"/>
    <w:rsid w:val="00262FAD"/>
    <w:rsid w:val="002637AE"/>
    <w:rsid w:val="00264189"/>
    <w:rsid w:val="00264228"/>
    <w:rsid w:val="00264334"/>
    <w:rsid w:val="00264643"/>
    <w:rsid w:val="0026473E"/>
    <w:rsid w:val="00264CF2"/>
    <w:rsid w:val="00265223"/>
    <w:rsid w:val="00265521"/>
    <w:rsid w:val="00265C81"/>
    <w:rsid w:val="00266214"/>
    <w:rsid w:val="00266CC2"/>
    <w:rsid w:val="00267A3C"/>
    <w:rsid w:val="00267B5F"/>
    <w:rsid w:val="00267C83"/>
    <w:rsid w:val="002700C2"/>
    <w:rsid w:val="00271348"/>
    <w:rsid w:val="0027144F"/>
    <w:rsid w:val="002714F2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7BC"/>
    <w:rsid w:val="002802CE"/>
    <w:rsid w:val="002805AB"/>
    <w:rsid w:val="002805F5"/>
    <w:rsid w:val="00280751"/>
    <w:rsid w:val="00280E8F"/>
    <w:rsid w:val="00281605"/>
    <w:rsid w:val="002819A4"/>
    <w:rsid w:val="00281C9B"/>
    <w:rsid w:val="00281DE6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085"/>
    <w:rsid w:val="0029074A"/>
    <w:rsid w:val="002907B5"/>
    <w:rsid w:val="00290CC2"/>
    <w:rsid w:val="002911CE"/>
    <w:rsid w:val="002912B7"/>
    <w:rsid w:val="002912C6"/>
    <w:rsid w:val="0029135D"/>
    <w:rsid w:val="00291685"/>
    <w:rsid w:val="0029196F"/>
    <w:rsid w:val="00291FC4"/>
    <w:rsid w:val="00292174"/>
    <w:rsid w:val="00292EB7"/>
    <w:rsid w:val="002931D9"/>
    <w:rsid w:val="002937A1"/>
    <w:rsid w:val="00294544"/>
    <w:rsid w:val="00295BE1"/>
    <w:rsid w:val="00295FCF"/>
    <w:rsid w:val="00296227"/>
    <w:rsid w:val="00296314"/>
    <w:rsid w:val="002964A7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E91"/>
    <w:rsid w:val="002A6FF8"/>
    <w:rsid w:val="002A7683"/>
    <w:rsid w:val="002A7EEF"/>
    <w:rsid w:val="002B191B"/>
    <w:rsid w:val="002B24D6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6E7"/>
    <w:rsid w:val="002C2995"/>
    <w:rsid w:val="002C31B3"/>
    <w:rsid w:val="002C38A5"/>
    <w:rsid w:val="002C3FD2"/>
    <w:rsid w:val="002C400F"/>
    <w:rsid w:val="002C41E6"/>
    <w:rsid w:val="002C4435"/>
    <w:rsid w:val="002C4558"/>
    <w:rsid w:val="002C4674"/>
    <w:rsid w:val="002C507B"/>
    <w:rsid w:val="002C578F"/>
    <w:rsid w:val="002C5DD1"/>
    <w:rsid w:val="002C62C8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4C"/>
    <w:rsid w:val="002D29EC"/>
    <w:rsid w:val="002D2E85"/>
    <w:rsid w:val="002D34B2"/>
    <w:rsid w:val="002D3A9D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2BD"/>
    <w:rsid w:val="002D7637"/>
    <w:rsid w:val="002D7A15"/>
    <w:rsid w:val="002E010F"/>
    <w:rsid w:val="002E0B37"/>
    <w:rsid w:val="002E0B70"/>
    <w:rsid w:val="002E0BEF"/>
    <w:rsid w:val="002E17F2"/>
    <w:rsid w:val="002E1D24"/>
    <w:rsid w:val="002E1EFB"/>
    <w:rsid w:val="002E2A11"/>
    <w:rsid w:val="002E2B4D"/>
    <w:rsid w:val="002E368E"/>
    <w:rsid w:val="002E3791"/>
    <w:rsid w:val="002E4943"/>
    <w:rsid w:val="002E56A7"/>
    <w:rsid w:val="002E659A"/>
    <w:rsid w:val="002E689B"/>
    <w:rsid w:val="002E7003"/>
    <w:rsid w:val="002E7CAE"/>
    <w:rsid w:val="002E7F8F"/>
    <w:rsid w:val="002F03A0"/>
    <w:rsid w:val="002F07A4"/>
    <w:rsid w:val="002F2771"/>
    <w:rsid w:val="002F2F73"/>
    <w:rsid w:val="002F37A9"/>
    <w:rsid w:val="002F4794"/>
    <w:rsid w:val="002F4AE1"/>
    <w:rsid w:val="002F55B5"/>
    <w:rsid w:val="002F5609"/>
    <w:rsid w:val="002F56BF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725"/>
    <w:rsid w:val="003018E3"/>
    <w:rsid w:val="00301BDB"/>
    <w:rsid w:val="00301CE6"/>
    <w:rsid w:val="003020F3"/>
    <w:rsid w:val="00302569"/>
    <w:rsid w:val="0030256B"/>
    <w:rsid w:val="00302D11"/>
    <w:rsid w:val="003038EC"/>
    <w:rsid w:val="00303E77"/>
    <w:rsid w:val="003045D2"/>
    <w:rsid w:val="0030501F"/>
    <w:rsid w:val="00305444"/>
    <w:rsid w:val="003060F8"/>
    <w:rsid w:val="0030704D"/>
    <w:rsid w:val="00307A42"/>
    <w:rsid w:val="00307A45"/>
    <w:rsid w:val="00307BA1"/>
    <w:rsid w:val="00307FF4"/>
    <w:rsid w:val="00310C25"/>
    <w:rsid w:val="00311702"/>
    <w:rsid w:val="00311E82"/>
    <w:rsid w:val="003124BA"/>
    <w:rsid w:val="00312A6D"/>
    <w:rsid w:val="00312C0A"/>
    <w:rsid w:val="00313C85"/>
    <w:rsid w:val="00313FD6"/>
    <w:rsid w:val="003143BD"/>
    <w:rsid w:val="00315304"/>
    <w:rsid w:val="003153C1"/>
    <w:rsid w:val="00315B1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2EC2"/>
    <w:rsid w:val="003330BE"/>
    <w:rsid w:val="003334EA"/>
    <w:rsid w:val="0033352E"/>
    <w:rsid w:val="00333D09"/>
    <w:rsid w:val="00333FD7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108"/>
    <w:rsid w:val="00340CA8"/>
    <w:rsid w:val="0034106C"/>
    <w:rsid w:val="0034166C"/>
    <w:rsid w:val="003419A8"/>
    <w:rsid w:val="00342BD7"/>
    <w:rsid w:val="00343C63"/>
    <w:rsid w:val="00343CA5"/>
    <w:rsid w:val="00343E77"/>
    <w:rsid w:val="0034447A"/>
    <w:rsid w:val="00345335"/>
    <w:rsid w:val="003457B9"/>
    <w:rsid w:val="00346012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4F66"/>
    <w:rsid w:val="0035511B"/>
    <w:rsid w:val="00355F9B"/>
    <w:rsid w:val="00356081"/>
    <w:rsid w:val="00357380"/>
    <w:rsid w:val="00360259"/>
    <w:rsid w:val="003602D9"/>
    <w:rsid w:val="00361055"/>
    <w:rsid w:val="00361261"/>
    <w:rsid w:val="003616AD"/>
    <w:rsid w:val="003626B8"/>
    <w:rsid w:val="00362E1B"/>
    <w:rsid w:val="00362F2B"/>
    <w:rsid w:val="00362F2C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08E"/>
    <w:rsid w:val="0036722D"/>
    <w:rsid w:val="003673AE"/>
    <w:rsid w:val="00367B02"/>
    <w:rsid w:val="00370BD2"/>
    <w:rsid w:val="00370C16"/>
    <w:rsid w:val="00370E47"/>
    <w:rsid w:val="00371062"/>
    <w:rsid w:val="003711A4"/>
    <w:rsid w:val="00371A1B"/>
    <w:rsid w:val="003724E1"/>
    <w:rsid w:val="00372AAF"/>
    <w:rsid w:val="00373542"/>
    <w:rsid w:val="00373969"/>
    <w:rsid w:val="003742AC"/>
    <w:rsid w:val="003744CE"/>
    <w:rsid w:val="00374F8B"/>
    <w:rsid w:val="00375359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11ED"/>
    <w:rsid w:val="0038208D"/>
    <w:rsid w:val="003821E2"/>
    <w:rsid w:val="00382932"/>
    <w:rsid w:val="00383467"/>
    <w:rsid w:val="00384177"/>
    <w:rsid w:val="00384284"/>
    <w:rsid w:val="00385662"/>
    <w:rsid w:val="00385770"/>
    <w:rsid w:val="003858D1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6B1"/>
    <w:rsid w:val="00394D8D"/>
    <w:rsid w:val="0039520F"/>
    <w:rsid w:val="0039565E"/>
    <w:rsid w:val="00395948"/>
    <w:rsid w:val="00395F42"/>
    <w:rsid w:val="003967CC"/>
    <w:rsid w:val="00396C06"/>
    <w:rsid w:val="00397568"/>
    <w:rsid w:val="003977C5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6A9"/>
    <w:rsid w:val="003A5B0A"/>
    <w:rsid w:val="003A5C85"/>
    <w:rsid w:val="003A5EA3"/>
    <w:rsid w:val="003A6793"/>
    <w:rsid w:val="003A6BAC"/>
    <w:rsid w:val="003A6BE0"/>
    <w:rsid w:val="003A722F"/>
    <w:rsid w:val="003A7BA5"/>
    <w:rsid w:val="003A7D5E"/>
    <w:rsid w:val="003A7EF3"/>
    <w:rsid w:val="003B0188"/>
    <w:rsid w:val="003B0443"/>
    <w:rsid w:val="003B055B"/>
    <w:rsid w:val="003B0669"/>
    <w:rsid w:val="003B06E2"/>
    <w:rsid w:val="003B0962"/>
    <w:rsid w:val="003B0A8C"/>
    <w:rsid w:val="003B0DC8"/>
    <w:rsid w:val="003B0F4A"/>
    <w:rsid w:val="003B159C"/>
    <w:rsid w:val="003B172F"/>
    <w:rsid w:val="003B1DDF"/>
    <w:rsid w:val="003B2409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262"/>
    <w:rsid w:val="003B6931"/>
    <w:rsid w:val="003B6F9D"/>
    <w:rsid w:val="003B72C3"/>
    <w:rsid w:val="003B78B3"/>
    <w:rsid w:val="003B795B"/>
    <w:rsid w:val="003B7AB2"/>
    <w:rsid w:val="003B7AC3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8C4"/>
    <w:rsid w:val="003C2907"/>
    <w:rsid w:val="003C3076"/>
    <w:rsid w:val="003C359F"/>
    <w:rsid w:val="003C3E39"/>
    <w:rsid w:val="003C3FC4"/>
    <w:rsid w:val="003C4FFF"/>
    <w:rsid w:val="003C5811"/>
    <w:rsid w:val="003C5E41"/>
    <w:rsid w:val="003C62E9"/>
    <w:rsid w:val="003C62ED"/>
    <w:rsid w:val="003C639E"/>
    <w:rsid w:val="003C6C78"/>
    <w:rsid w:val="003C6D1B"/>
    <w:rsid w:val="003C6E0C"/>
    <w:rsid w:val="003C7148"/>
    <w:rsid w:val="003C733E"/>
    <w:rsid w:val="003C75C0"/>
    <w:rsid w:val="003C7806"/>
    <w:rsid w:val="003D109F"/>
    <w:rsid w:val="003D2478"/>
    <w:rsid w:val="003D2FDA"/>
    <w:rsid w:val="003D3577"/>
    <w:rsid w:val="003D41C3"/>
    <w:rsid w:val="003D4835"/>
    <w:rsid w:val="003D5634"/>
    <w:rsid w:val="003D5831"/>
    <w:rsid w:val="003D5B1F"/>
    <w:rsid w:val="003D6122"/>
    <w:rsid w:val="003D6509"/>
    <w:rsid w:val="003D65C0"/>
    <w:rsid w:val="003D6649"/>
    <w:rsid w:val="003D6685"/>
    <w:rsid w:val="003D7146"/>
    <w:rsid w:val="003D7917"/>
    <w:rsid w:val="003D7999"/>
    <w:rsid w:val="003D7B54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258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B3A"/>
    <w:rsid w:val="003E607B"/>
    <w:rsid w:val="003E64AD"/>
    <w:rsid w:val="003E6609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1BB"/>
    <w:rsid w:val="003F77C3"/>
    <w:rsid w:val="004000E8"/>
    <w:rsid w:val="004008B0"/>
    <w:rsid w:val="00402353"/>
    <w:rsid w:val="0040255D"/>
    <w:rsid w:val="004028A6"/>
    <w:rsid w:val="00402E2B"/>
    <w:rsid w:val="00403745"/>
    <w:rsid w:val="00403C08"/>
    <w:rsid w:val="004040C0"/>
    <w:rsid w:val="00404D7B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3E76"/>
    <w:rsid w:val="00414AB1"/>
    <w:rsid w:val="00414C64"/>
    <w:rsid w:val="00415426"/>
    <w:rsid w:val="00415E8A"/>
    <w:rsid w:val="00415EB0"/>
    <w:rsid w:val="00416DDF"/>
    <w:rsid w:val="00416EC3"/>
    <w:rsid w:val="00417B6E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51E3"/>
    <w:rsid w:val="00425A2C"/>
    <w:rsid w:val="00425A2E"/>
    <w:rsid w:val="00425B5D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1DD9"/>
    <w:rsid w:val="004328D6"/>
    <w:rsid w:val="0043299F"/>
    <w:rsid w:val="00432F6D"/>
    <w:rsid w:val="00432F94"/>
    <w:rsid w:val="00433752"/>
    <w:rsid w:val="00433A6C"/>
    <w:rsid w:val="00433B5E"/>
    <w:rsid w:val="00433CB2"/>
    <w:rsid w:val="004345C8"/>
    <w:rsid w:val="00434668"/>
    <w:rsid w:val="0043473D"/>
    <w:rsid w:val="00434E58"/>
    <w:rsid w:val="00434ED0"/>
    <w:rsid w:val="0043528E"/>
    <w:rsid w:val="00435997"/>
    <w:rsid w:val="00435A16"/>
    <w:rsid w:val="004371FB"/>
    <w:rsid w:val="00437447"/>
    <w:rsid w:val="0043787B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D4A"/>
    <w:rsid w:val="00450E98"/>
    <w:rsid w:val="00451253"/>
    <w:rsid w:val="004515D3"/>
    <w:rsid w:val="004517AA"/>
    <w:rsid w:val="00452864"/>
    <w:rsid w:val="00452CAC"/>
    <w:rsid w:val="0045334A"/>
    <w:rsid w:val="00453980"/>
    <w:rsid w:val="004545AE"/>
    <w:rsid w:val="004555E3"/>
    <w:rsid w:val="0045566F"/>
    <w:rsid w:val="004559DC"/>
    <w:rsid w:val="00455D0D"/>
    <w:rsid w:val="00455E5B"/>
    <w:rsid w:val="0045606C"/>
    <w:rsid w:val="0045630F"/>
    <w:rsid w:val="00456425"/>
    <w:rsid w:val="004565EB"/>
    <w:rsid w:val="00456D12"/>
    <w:rsid w:val="00457565"/>
    <w:rsid w:val="00457B71"/>
    <w:rsid w:val="00460D15"/>
    <w:rsid w:val="00461301"/>
    <w:rsid w:val="004616E7"/>
    <w:rsid w:val="00461892"/>
    <w:rsid w:val="00462C36"/>
    <w:rsid w:val="004633B5"/>
    <w:rsid w:val="0046493F"/>
    <w:rsid w:val="00464990"/>
    <w:rsid w:val="004661B2"/>
    <w:rsid w:val="00466427"/>
    <w:rsid w:val="004669E2"/>
    <w:rsid w:val="00466D07"/>
    <w:rsid w:val="00466F5E"/>
    <w:rsid w:val="00466FFC"/>
    <w:rsid w:val="00470334"/>
    <w:rsid w:val="00470685"/>
    <w:rsid w:val="00470B4B"/>
    <w:rsid w:val="00470C2E"/>
    <w:rsid w:val="00470C31"/>
    <w:rsid w:val="0047108A"/>
    <w:rsid w:val="004719A4"/>
    <w:rsid w:val="0047209E"/>
    <w:rsid w:val="0047271B"/>
    <w:rsid w:val="00472CF7"/>
    <w:rsid w:val="00472FB6"/>
    <w:rsid w:val="004734D0"/>
    <w:rsid w:val="00473BE8"/>
    <w:rsid w:val="00473DCE"/>
    <w:rsid w:val="0047400F"/>
    <w:rsid w:val="0047438C"/>
    <w:rsid w:val="00474C39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356F"/>
    <w:rsid w:val="0048363F"/>
    <w:rsid w:val="00483EFF"/>
    <w:rsid w:val="004842C3"/>
    <w:rsid w:val="004843FA"/>
    <w:rsid w:val="00484787"/>
    <w:rsid w:val="0048579F"/>
    <w:rsid w:val="00485B50"/>
    <w:rsid w:val="0048634B"/>
    <w:rsid w:val="00486739"/>
    <w:rsid w:val="00486944"/>
    <w:rsid w:val="00487362"/>
    <w:rsid w:val="00490025"/>
    <w:rsid w:val="00490661"/>
    <w:rsid w:val="00490B24"/>
    <w:rsid w:val="00490BA0"/>
    <w:rsid w:val="00490C6F"/>
    <w:rsid w:val="00491664"/>
    <w:rsid w:val="00491816"/>
    <w:rsid w:val="00491A9E"/>
    <w:rsid w:val="00491B36"/>
    <w:rsid w:val="00492BC5"/>
    <w:rsid w:val="00492E72"/>
    <w:rsid w:val="00493240"/>
    <w:rsid w:val="004939C9"/>
    <w:rsid w:val="00494642"/>
    <w:rsid w:val="00495043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97D12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0CB6"/>
    <w:rsid w:val="004B1049"/>
    <w:rsid w:val="004B1BF5"/>
    <w:rsid w:val="004B1CFE"/>
    <w:rsid w:val="004B1DB8"/>
    <w:rsid w:val="004B2532"/>
    <w:rsid w:val="004B25B8"/>
    <w:rsid w:val="004B2F6C"/>
    <w:rsid w:val="004B3B1F"/>
    <w:rsid w:val="004B4245"/>
    <w:rsid w:val="004B4296"/>
    <w:rsid w:val="004B4459"/>
    <w:rsid w:val="004B44CE"/>
    <w:rsid w:val="004B4593"/>
    <w:rsid w:val="004B5D51"/>
    <w:rsid w:val="004B6270"/>
    <w:rsid w:val="004B6678"/>
    <w:rsid w:val="004B74DE"/>
    <w:rsid w:val="004B74E1"/>
    <w:rsid w:val="004B7C0C"/>
    <w:rsid w:val="004C0C9D"/>
    <w:rsid w:val="004C0FBC"/>
    <w:rsid w:val="004C1260"/>
    <w:rsid w:val="004C1E01"/>
    <w:rsid w:val="004C1E73"/>
    <w:rsid w:val="004C23B1"/>
    <w:rsid w:val="004C23BA"/>
    <w:rsid w:val="004C2B95"/>
    <w:rsid w:val="004C3216"/>
    <w:rsid w:val="004C34AA"/>
    <w:rsid w:val="004C3898"/>
    <w:rsid w:val="004C3B35"/>
    <w:rsid w:val="004C3C55"/>
    <w:rsid w:val="004C4662"/>
    <w:rsid w:val="004C4F7E"/>
    <w:rsid w:val="004C4FCB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0FE9"/>
    <w:rsid w:val="004D2254"/>
    <w:rsid w:val="004D22B0"/>
    <w:rsid w:val="004D36B1"/>
    <w:rsid w:val="004D3C15"/>
    <w:rsid w:val="004D5318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827"/>
    <w:rsid w:val="004E18D2"/>
    <w:rsid w:val="004E1B0F"/>
    <w:rsid w:val="004E1B36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53C7"/>
    <w:rsid w:val="004E56DC"/>
    <w:rsid w:val="004E5F91"/>
    <w:rsid w:val="004E6C03"/>
    <w:rsid w:val="004E6E93"/>
    <w:rsid w:val="004E76F4"/>
    <w:rsid w:val="004E7873"/>
    <w:rsid w:val="004E7C2F"/>
    <w:rsid w:val="004E7EB2"/>
    <w:rsid w:val="004F0445"/>
    <w:rsid w:val="004F0A81"/>
    <w:rsid w:val="004F0B19"/>
    <w:rsid w:val="004F0B6C"/>
    <w:rsid w:val="004F0F6E"/>
    <w:rsid w:val="004F19EB"/>
    <w:rsid w:val="004F2078"/>
    <w:rsid w:val="004F267A"/>
    <w:rsid w:val="004F27C9"/>
    <w:rsid w:val="004F27D0"/>
    <w:rsid w:val="004F2F52"/>
    <w:rsid w:val="004F30B7"/>
    <w:rsid w:val="004F3EC1"/>
    <w:rsid w:val="004F4712"/>
    <w:rsid w:val="004F4A8C"/>
    <w:rsid w:val="004F4DA3"/>
    <w:rsid w:val="004F53E9"/>
    <w:rsid w:val="004F631B"/>
    <w:rsid w:val="004F6322"/>
    <w:rsid w:val="004F659D"/>
    <w:rsid w:val="004F66A7"/>
    <w:rsid w:val="004F71F7"/>
    <w:rsid w:val="004F735E"/>
    <w:rsid w:val="00500B52"/>
    <w:rsid w:val="005011FB"/>
    <w:rsid w:val="0050268E"/>
    <w:rsid w:val="00502E97"/>
    <w:rsid w:val="0050318E"/>
    <w:rsid w:val="00504512"/>
    <w:rsid w:val="00504B0D"/>
    <w:rsid w:val="00504C0B"/>
    <w:rsid w:val="00504D78"/>
    <w:rsid w:val="0050530D"/>
    <w:rsid w:val="00506557"/>
    <w:rsid w:val="0050677A"/>
    <w:rsid w:val="00506849"/>
    <w:rsid w:val="00506D5C"/>
    <w:rsid w:val="00507194"/>
    <w:rsid w:val="0050775F"/>
    <w:rsid w:val="005104E2"/>
    <w:rsid w:val="005108D8"/>
    <w:rsid w:val="00511392"/>
    <w:rsid w:val="005116F9"/>
    <w:rsid w:val="005119AF"/>
    <w:rsid w:val="00511AE3"/>
    <w:rsid w:val="00511B0B"/>
    <w:rsid w:val="00512181"/>
    <w:rsid w:val="0051242F"/>
    <w:rsid w:val="0051249C"/>
    <w:rsid w:val="00512811"/>
    <w:rsid w:val="00514531"/>
    <w:rsid w:val="005146A4"/>
    <w:rsid w:val="00515089"/>
    <w:rsid w:val="005153A7"/>
    <w:rsid w:val="005158BD"/>
    <w:rsid w:val="0051769E"/>
    <w:rsid w:val="00517EBB"/>
    <w:rsid w:val="00517FD4"/>
    <w:rsid w:val="005219CF"/>
    <w:rsid w:val="00522170"/>
    <w:rsid w:val="00522857"/>
    <w:rsid w:val="005234AA"/>
    <w:rsid w:val="005240BB"/>
    <w:rsid w:val="005251B0"/>
    <w:rsid w:val="00525884"/>
    <w:rsid w:val="00525A40"/>
    <w:rsid w:val="00526392"/>
    <w:rsid w:val="005266DD"/>
    <w:rsid w:val="00527114"/>
    <w:rsid w:val="00527D68"/>
    <w:rsid w:val="00530333"/>
    <w:rsid w:val="00530A9B"/>
    <w:rsid w:val="00530D7E"/>
    <w:rsid w:val="005326C4"/>
    <w:rsid w:val="00532A25"/>
    <w:rsid w:val="00533C5F"/>
    <w:rsid w:val="00533EC3"/>
    <w:rsid w:val="00534AE0"/>
    <w:rsid w:val="00534B59"/>
    <w:rsid w:val="00534D24"/>
    <w:rsid w:val="00535499"/>
    <w:rsid w:val="00535666"/>
    <w:rsid w:val="00536759"/>
    <w:rsid w:val="00536B97"/>
    <w:rsid w:val="00536C0D"/>
    <w:rsid w:val="00536DC9"/>
    <w:rsid w:val="00536DF7"/>
    <w:rsid w:val="00536F8B"/>
    <w:rsid w:val="00537C62"/>
    <w:rsid w:val="00537DB8"/>
    <w:rsid w:val="005408C3"/>
    <w:rsid w:val="00540A98"/>
    <w:rsid w:val="00541033"/>
    <w:rsid w:val="0054206F"/>
    <w:rsid w:val="00542D12"/>
    <w:rsid w:val="00543B3A"/>
    <w:rsid w:val="00543E1E"/>
    <w:rsid w:val="005445F6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25F0"/>
    <w:rsid w:val="00554164"/>
    <w:rsid w:val="0055446D"/>
    <w:rsid w:val="00554606"/>
    <w:rsid w:val="00554D82"/>
    <w:rsid w:val="00554D8B"/>
    <w:rsid w:val="00554E19"/>
    <w:rsid w:val="00554F36"/>
    <w:rsid w:val="00555048"/>
    <w:rsid w:val="005550A8"/>
    <w:rsid w:val="00555806"/>
    <w:rsid w:val="00555F9F"/>
    <w:rsid w:val="0055688F"/>
    <w:rsid w:val="005574AF"/>
    <w:rsid w:val="005577C0"/>
    <w:rsid w:val="00560C31"/>
    <w:rsid w:val="0056121F"/>
    <w:rsid w:val="00563ABE"/>
    <w:rsid w:val="00563BB8"/>
    <w:rsid w:val="00563D67"/>
    <w:rsid w:val="005644B2"/>
    <w:rsid w:val="005647E4"/>
    <w:rsid w:val="00564FBF"/>
    <w:rsid w:val="00565067"/>
    <w:rsid w:val="00565DED"/>
    <w:rsid w:val="00566557"/>
    <w:rsid w:val="005666FA"/>
    <w:rsid w:val="00566EC0"/>
    <w:rsid w:val="0056743A"/>
    <w:rsid w:val="0056778C"/>
    <w:rsid w:val="00567D95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62F"/>
    <w:rsid w:val="005807DC"/>
    <w:rsid w:val="0058172D"/>
    <w:rsid w:val="005817C9"/>
    <w:rsid w:val="00582388"/>
    <w:rsid w:val="00582561"/>
    <w:rsid w:val="00582809"/>
    <w:rsid w:val="00583F52"/>
    <w:rsid w:val="00583F8C"/>
    <w:rsid w:val="00583FDF"/>
    <w:rsid w:val="00585C6A"/>
    <w:rsid w:val="00586023"/>
    <w:rsid w:val="0058638E"/>
    <w:rsid w:val="00586451"/>
    <w:rsid w:val="005876F8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00C"/>
    <w:rsid w:val="00592265"/>
    <w:rsid w:val="0059237B"/>
    <w:rsid w:val="00592610"/>
    <w:rsid w:val="00592B09"/>
    <w:rsid w:val="00593053"/>
    <w:rsid w:val="00593521"/>
    <w:rsid w:val="005935A4"/>
    <w:rsid w:val="00593AE2"/>
    <w:rsid w:val="00593C96"/>
    <w:rsid w:val="005941A6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9B8"/>
    <w:rsid w:val="005A4A47"/>
    <w:rsid w:val="005A5838"/>
    <w:rsid w:val="005A5C8F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1CB3"/>
    <w:rsid w:val="005B22F2"/>
    <w:rsid w:val="005B35BD"/>
    <w:rsid w:val="005B35D7"/>
    <w:rsid w:val="005B392A"/>
    <w:rsid w:val="005B3AA3"/>
    <w:rsid w:val="005B3B9F"/>
    <w:rsid w:val="005B4074"/>
    <w:rsid w:val="005B41C2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EBF"/>
    <w:rsid w:val="005B6F41"/>
    <w:rsid w:val="005B6F83"/>
    <w:rsid w:val="005C071C"/>
    <w:rsid w:val="005C0738"/>
    <w:rsid w:val="005C089D"/>
    <w:rsid w:val="005C10B3"/>
    <w:rsid w:val="005C2555"/>
    <w:rsid w:val="005C2834"/>
    <w:rsid w:val="005C37F3"/>
    <w:rsid w:val="005C42CB"/>
    <w:rsid w:val="005C433B"/>
    <w:rsid w:val="005C43D1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025"/>
    <w:rsid w:val="005D28DF"/>
    <w:rsid w:val="005D2D53"/>
    <w:rsid w:val="005D32AE"/>
    <w:rsid w:val="005D3D89"/>
    <w:rsid w:val="005D3DE9"/>
    <w:rsid w:val="005D41A0"/>
    <w:rsid w:val="005D4AB0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3E7C"/>
    <w:rsid w:val="005E4663"/>
    <w:rsid w:val="005E486F"/>
    <w:rsid w:val="005E4FCF"/>
    <w:rsid w:val="005E53B7"/>
    <w:rsid w:val="005E5895"/>
    <w:rsid w:val="005E5B81"/>
    <w:rsid w:val="005E6492"/>
    <w:rsid w:val="005E6AD3"/>
    <w:rsid w:val="005E7122"/>
    <w:rsid w:val="005E775A"/>
    <w:rsid w:val="005F09EB"/>
    <w:rsid w:val="005F21F3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5289"/>
    <w:rsid w:val="00605346"/>
    <w:rsid w:val="0060551C"/>
    <w:rsid w:val="006059C5"/>
    <w:rsid w:val="00606AF1"/>
    <w:rsid w:val="00606ECD"/>
    <w:rsid w:val="006074C1"/>
    <w:rsid w:val="0060764F"/>
    <w:rsid w:val="00607ECA"/>
    <w:rsid w:val="00610E1F"/>
    <w:rsid w:val="006110CB"/>
    <w:rsid w:val="00611209"/>
    <w:rsid w:val="00611AB9"/>
    <w:rsid w:val="00611FDB"/>
    <w:rsid w:val="00613257"/>
    <w:rsid w:val="00614008"/>
    <w:rsid w:val="00614593"/>
    <w:rsid w:val="00614994"/>
    <w:rsid w:val="00614F40"/>
    <w:rsid w:val="006151D2"/>
    <w:rsid w:val="00615300"/>
    <w:rsid w:val="00615318"/>
    <w:rsid w:val="00616BE3"/>
    <w:rsid w:val="00616D03"/>
    <w:rsid w:val="00620B97"/>
    <w:rsid w:val="00621662"/>
    <w:rsid w:val="00621751"/>
    <w:rsid w:val="0062281D"/>
    <w:rsid w:val="00622DDE"/>
    <w:rsid w:val="00623058"/>
    <w:rsid w:val="006232E1"/>
    <w:rsid w:val="006234A6"/>
    <w:rsid w:val="006252E1"/>
    <w:rsid w:val="006254B7"/>
    <w:rsid w:val="00626130"/>
    <w:rsid w:val="006261B8"/>
    <w:rsid w:val="00626339"/>
    <w:rsid w:val="00626579"/>
    <w:rsid w:val="006274A6"/>
    <w:rsid w:val="0062798D"/>
    <w:rsid w:val="00627C72"/>
    <w:rsid w:val="00627DB8"/>
    <w:rsid w:val="00630001"/>
    <w:rsid w:val="00630D0D"/>
    <w:rsid w:val="006311B3"/>
    <w:rsid w:val="00631957"/>
    <w:rsid w:val="00631AA5"/>
    <w:rsid w:val="00632043"/>
    <w:rsid w:val="0063284C"/>
    <w:rsid w:val="00632BD0"/>
    <w:rsid w:val="00633297"/>
    <w:rsid w:val="00633697"/>
    <w:rsid w:val="00634BF5"/>
    <w:rsid w:val="00634EEA"/>
    <w:rsid w:val="00635A6D"/>
    <w:rsid w:val="00635DDA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5C0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123"/>
    <w:rsid w:val="00645193"/>
    <w:rsid w:val="00645482"/>
    <w:rsid w:val="00645C2B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E2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1D79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1D9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F8F"/>
    <w:rsid w:val="0067547B"/>
    <w:rsid w:val="0067586E"/>
    <w:rsid w:val="00675C72"/>
    <w:rsid w:val="00675C8F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1D2F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87BAF"/>
    <w:rsid w:val="006906DB"/>
    <w:rsid w:val="00690E82"/>
    <w:rsid w:val="00691A2E"/>
    <w:rsid w:val="006921F6"/>
    <w:rsid w:val="006929B2"/>
    <w:rsid w:val="00692C29"/>
    <w:rsid w:val="00692E40"/>
    <w:rsid w:val="006931AC"/>
    <w:rsid w:val="00694727"/>
    <w:rsid w:val="00694C87"/>
    <w:rsid w:val="0069594C"/>
    <w:rsid w:val="00695A30"/>
    <w:rsid w:val="00695C71"/>
    <w:rsid w:val="00695FC2"/>
    <w:rsid w:val="006962FB"/>
    <w:rsid w:val="0069679C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21EA"/>
    <w:rsid w:val="006A2964"/>
    <w:rsid w:val="006A2F5F"/>
    <w:rsid w:val="006A325E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F6A"/>
    <w:rsid w:val="006A72CA"/>
    <w:rsid w:val="006A78F3"/>
    <w:rsid w:val="006A797E"/>
    <w:rsid w:val="006A7AFF"/>
    <w:rsid w:val="006A7E3F"/>
    <w:rsid w:val="006B040B"/>
    <w:rsid w:val="006B077A"/>
    <w:rsid w:val="006B0EC6"/>
    <w:rsid w:val="006B1816"/>
    <w:rsid w:val="006B2099"/>
    <w:rsid w:val="006B2283"/>
    <w:rsid w:val="006B2A51"/>
    <w:rsid w:val="006B2D60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70C9"/>
    <w:rsid w:val="006B7277"/>
    <w:rsid w:val="006B72C7"/>
    <w:rsid w:val="006B7F40"/>
    <w:rsid w:val="006C03B8"/>
    <w:rsid w:val="006C29D7"/>
    <w:rsid w:val="006C2D02"/>
    <w:rsid w:val="006C32F5"/>
    <w:rsid w:val="006C385B"/>
    <w:rsid w:val="006C3BFD"/>
    <w:rsid w:val="006C405C"/>
    <w:rsid w:val="006C4BBA"/>
    <w:rsid w:val="006C4E5C"/>
    <w:rsid w:val="006C5022"/>
    <w:rsid w:val="006C545C"/>
    <w:rsid w:val="006C54D5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CF9"/>
    <w:rsid w:val="006F0D29"/>
    <w:rsid w:val="006F0E91"/>
    <w:rsid w:val="006F1820"/>
    <w:rsid w:val="006F1B70"/>
    <w:rsid w:val="006F2504"/>
    <w:rsid w:val="006F341D"/>
    <w:rsid w:val="006F3B3A"/>
    <w:rsid w:val="006F3EAD"/>
    <w:rsid w:val="006F43CD"/>
    <w:rsid w:val="006F487D"/>
    <w:rsid w:val="006F4FB3"/>
    <w:rsid w:val="006F58D4"/>
    <w:rsid w:val="006F5C9A"/>
    <w:rsid w:val="006F5CAA"/>
    <w:rsid w:val="006F65ED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292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994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551B"/>
    <w:rsid w:val="00715638"/>
    <w:rsid w:val="00715A32"/>
    <w:rsid w:val="00715B9A"/>
    <w:rsid w:val="0071600C"/>
    <w:rsid w:val="007161DA"/>
    <w:rsid w:val="00716208"/>
    <w:rsid w:val="007163B5"/>
    <w:rsid w:val="00717413"/>
    <w:rsid w:val="007208F7"/>
    <w:rsid w:val="00720CB6"/>
    <w:rsid w:val="00721D4E"/>
    <w:rsid w:val="00721E95"/>
    <w:rsid w:val="00721FEC"/>
    <w:rsid w:val="007227FA"/>
    <w:rsid w:val="00723001"/>
    <w:rsid w:val="007245A0"/>
    <w:rsid w:val="00724649"/>
    <w:rsid w:val="00724AE1"/>
    <w:rsid w:val="00724FC1"/>
    <w:rsid w:val="00725161"/>
    <w:rsid w:val="00725300"/>
    <w:rsid w:val="007256CD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1F6D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4063A"/>
    <w:rsid w:val="00740E58"/>
    <w:rsid w:val="007412BA"/>
    <w:rsid w:val="00741368"/>
    <w:rsid w:val="00741546"/>
    <w:rsid w:val="007427AE"/>
    <w:rsid w:val="00743A91"/>
    <w:rsid w:val="00743B80"/>
    <w:rsid w:val="00743CEF"/>
    <w:rsid w:val="00744281"/>
    <w:rsid w:val="007445A0"/>
    <w:rsid w:val="007451E7"/>
    <w:rsid w:val="0074524B"/>
    <w:rsid w:val="0074545D"/>
    <w:rsid w:val="00745E20"/>
    <w:rsid w:val="00746608"/>
    <w:rsid w:val="00746CE2"/>
    <w:rsid w:val="00746EAC"/>
    <w:rsid w:val="007471D5"/>
    <w:rsid w:val="007474A3"/>
    <w:rsid w:val="00747D8B"/>
    <w:rsid w:val="00751228"/>
    <w:rsid w:val="007512B5"/>
    <w:rsid w:val="007526A3"/>
    <w:rsid w:val="00752C50"/>
    <w:rsid w:val="007540AD"/>
    <w:rsid w:val="007543CB"/>
    <w:rsid w:val="00755EC7"/>
    <w:rsid w:val="007565C6"/>
    <w:rsid w:val="00756F2A"/>
    <w:rsid w:val="007571E1"/>
    <w:rsid w:val="007575D7"/>
    <w:rsid w:val="00757F5E"/>
    <w:rsid w:val="007602E4"/>
    <w:rsid w:val="007604B2"/>
    <w:rsid w:val="00760AE5"/>
    <w:rsid w:val="00760C05"/>
    <w:rsid w:val="007619D7"/>
    <w:rsid w:val="00761C8C"/>
    <w:rsid w:val="007623FB"/>
    <w:rsid w:val="007628D6"/>
    <w:rsid w:val="0076319A"/>
    <w:rsid w:val="0076383C"/>
    <w:rsid w:val="00763B30"/>
    <w:rsid w:val="00764724"/>
    <w:rsid w:val="00764AF3"/>
    <w:rsid w:val="007651FB"/>
    <w:rsid w:val="00765281"/>
    <w:rsid w:val="0076661E"/>
    <w:rsid w:val="00766BAD"/>
    <w:rsid w:val="0076712C"/>
    <w:rsid w:val="00767180"/>
    <w:rsid w:val="00770099"/>
    <w:rsid w:val="00770226"/>
    <w:rsid w:val="007707F9"/>
    <w:rsid w:val="0077100B"/>
    <w:rsid w:val="00771706"/>
    <w:rsid w:val="00771AA0"/>
    <w:rsid w:val="0077213F"/>
    <w:rsid w:val="007729F8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54E"/>
    <w:rsid w:val="00776971"/>
    <w:rsid w:val="00776B09"/>
    <w:rsid w:val="007779A8"/>
    <w:rsid w:val="007801CE"/>
    <w:rsid w:val="007808CF"/>
    <w:rsid w:val="00780C3B"/>
    <w:rsid w:val="007812F3"/>
    <w:rsid w:val="0078177E"/>
    <w:rsid w:val="00782868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5490"/>
    <w:rsid w:val="0078563C"/>
    <w:rsid w:val="00785863"/>
    <w:rsid w:val="00785889"/>
    <w:rsid w:val="00785D29"/>
    <w:rsid w:val="007866D5"/>
    <w:rsid w:val="00786A8E"/>
    <w:rsid w:val="00786C41"/>
    <w:rsid w:val="00786E64"/>
    <w:rsid w:val="00786ECC"/>
    <w:rsid w:val="00787349"/>
    <w:rsid w:val="00787850"/>
    <w:rsid w:val="00791568"/>
    <w:rsid w:val="00791A2B"/>
    <w:rsid w:val="007925EA"/>
    <w:rsid w:val="00792975"/>
    <w:rsid w:val="007929C8"/>
    <w:rsid w:val="0079318B"/>
    <w:rsid w:val="00793339"/>
    <w:rsid w:val="0079357F"/>
    <w:rsid w:val="00793CD8"/>
    <w:rsid w:val="00794251"/>
    <w:rsid w:val="00794369"/>
    <w:rsid w:val="00794596"/>
    <w:rsid w:val="00794BA7"/>
    <w:rsid w:val="00794C40"/>
    <w:rsid w:val="007950AF"/>
    <w:rsid w:val="007957B1"/>
    <w:rsid w:val="00795C92"/>
    <w:rsid w:val="00795D9E"/>
    <w:rsid w:val="0079631A"/>
    <w:rsid w:val="00797AFF"/>
    <w:rsid w:val="00797D03"/>
    <w:rsid w:val="007A0313"/>
    <w:rsid w:val="007A0E6E"/>
    <w:rsid w:val="007A181F"/>
    <w:rsid w:val="007A1CB3"/>
    <w:rsid w:val="007A23F2"/>
    <w:rsid w:val="007A2553"/>
    <w:rsid w:val="007A27AD"/>
    <w:rsid w:val="007A306F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A9E"/>
    <w:rsid w:val="007A6F2F"/>
    <w:rsid w:val="007A7053"/>
    <w:rsid w:val="007B080A"/>
    <w:rsid w:val="007B1EB4"/>
    <w:rsid w:val="007B29DB"/>
    <w:rsid w:val="007B35ED"/>
    <w:rsid w:val="007B3D2D"/>
    <w:rsid w:val="007B437F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45F"/>
    <w:rsid w:val="007C459E"/>
    <w:rsid w:val="007C4B39"/>
    <w:rsid w:val="007C60BF"/>
    <w:rsid w:val="007C61AB"/>
    <w:rsid w:val="007C6A07"/>
    <w:rsid w:val="007C7280"/>
    <w:rsid w:val="007C75A1"/>
    <w:rsid w:val="007C77A5"/>
    <w:rsid w:val="007C788C"/>
    <w:rsid w:val="007D0217"/>
    <w:rsid w:val="007D04E5"/>
    <w:rsid w:val="007D05DB"/>
    <w:rsid w:val="007D08CC"/>
    <w:rsid w:val="007D1E22"/>
    <w:rsid w:val="007D236C"/>
    <w:rsid w:val="007D261C"/>
    <w:rsid w:val="007D273F"/>
    <w:rsid w:val="007D28AC"/>
    <w:rsid w:val="007D2F17"/>
    <w:rsid w:val="007D342F"/>
    <w:rsid w:val="007D4508"/>
    <w:rsid w:val="007D5247"/>
    <w:rsid w:val="007D5809"/>
    <w:rsid w:val="007D5858"/>
    <w:rsid w:val="007D5901"/>
    <w:rsid w:val="007D6354"/>
    <w:rsid w:val="007D63F1"/>
    <w:rsid w:val="007D65F7"/>
    <w:rsid w:val="007D676C"/>
    <w:rsid w:val="007D6C7C"/>
    <w:rsid w:val="007D7526"/>
    <w:rsid w:val="007E0747"/>
    <w:rsid w:val="007E252D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3F"/>
    <w:rsid w:val="007E5AC5"/>
    <w:rsid w:val="007E69F7"/>
    <w:rsid w:val="007E6DDE"/>
    <w:rsid w:val="007E7091"/>
    <w:rsid w:val="007E7475"/>
    <w:rsid w:val="007F090E"/>
    <w:rsid w:val="007F11B5"/>
    <w:rsid w:val="007F12B6"/>
    <w:rsid w:val="007F142E"/>
    <w:rsid w:val="007F1726"/>
    <w:rsid w:val="007F17C2"/>
    <w:rsid w:val="007F1FEA"/>
    <w:rsid w:val="007F2363"/>
    <w:rsid w:val="007F3F4A"/>
    <w:rsid w:val="007F42E1"/>
    <w:rsid w:val="007F4904"/>
    <w:rsid w:val="007F500C"/>
    <w:rsid w:val="007F535E"/>
    <w:rsid w:val="007F5988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BA7"/>
    <w:rsid w:val="00803EAA"/>
    <w:rsid w:val="00803FAE"/>
    <w:rsid w:val="0080470D"/>
    <w:rsid w:val="00805143"/>
    <w:rsid w:val="008052C1"/>
    <w:rsid w:val="00805927"/>
    <w:rsid w:val="0080605F"/>
    <w:rsid w:val="008075D9"/>
    <w:rsid w:val="00807786"/>
    <w:rsid w:val="008101B0"/>
    <w:rsid w:val="008103DD"/>
    <w:rsid w:val="008105B4"/>
    <w:rsid w:val="00810D78"/>
    <w:rsid w:val="00810F8A"/>
    <w:rsid w:val="008115C7"/>
    <w:rsid w:val="00811FCB"/>
    <w:rsid w:val="008125BB"/>
    <w:rsid w:val="008129EC"/>
    <w:rsid w:val="00812B68"/>
    <w:rsid w:val="00812CE9"/>
    <w:rsid w:val="0081333C"/>
    <w:rsid w:val="00813D91"/>
    <w:rsid w:val="00813FEC"/>
    <w:rsid w:val="008143BB"/>
    <w:rsid w:val="00814AD5"/>
    <w:rsid w:val="00814F7B"/>
    <w:rsid w:val="00815681"/>
    <w:rsid w:val="008156D5"/>
    <w:rsid w:val="008158D6"/>
    <w:rsid w:val="00815979"/>
    <w:rsid w:val="0081598F"/>
    <w:rsid w:val="00816BA9"/>
    <w:rsid w:val="00816C84"/>
    <w:rsid w:val="00817196"/>
    <w:rsid w:val="0081757C"/>
    <w:rsid w:val="00820715"/>
    <w:rsid w:val="008213A1"/>
    <w:rsid w:val="008213E6"/>
    <w:rsid w:val="0082163E"/>
    <w:rsid w:val="008216C3"/>
    <w:rsid w:val="00821960"/>
    <w:rsid w:val="00821C42"/>
    <w:rsid w:val="008235DB"/>
    <w:rsid w:val="008238A0"/>
    <w:rsid w:val="008240DA"/>
    <w:rsid w:val="0082461E"/>
    <w:rsid w:val="00824AB4"/>
    <w:rsid w:val="00824D87"/>
    <w:rsid w:val="00824F71"/>
    <w:rsid w:val="00825AB5"/>
    <w:rsid w:val="00825C42"/>
    <w:rsid w:val="00825D25"/>
    <w:rsid w:val="00825D9F"/>
    <w:rsid w:val="00825EEF"/>
    <w:rsid w:val="00825F51"/>
    <w:rsid w:val="0082684A"/>
    <w:rsid w:val="00826E96"/>
    <w:rsid w:val="00826FF8"/>
    <w:rsid w:val="00827825"/>
    <w:rsid w:val="00827CAB"/>
    <w:rsid w:val="00827D6F"/>
    <w:rsid w:val="00830677"/>
    <w:rsid w:val="00830E87"/>
    <w:rsid w:val="00831B04"/>
    <w:rsid w:val="00831B30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C25"/>
    <w:rsid w:val="00840F75"/>
    <w:rsid w:val="0084123B"/>
    <w:rsid w:val="00841446"/>
    <w:rsid w:val="00841B59"/>
    <w:rsid w:val="008427B2"/>
    <w:rsid w:val="00842A83"/>
    <w:rsid w:val="00842B22"/>
    <w:rsid w:val="00842DD1"/>
    <w:rsid w:val="00843FEE"/>
    <w:rsid w:val="008443C2"/>
    <w:rsid w:val="008444AB"/>
    <w:rsid w:val="008444E8"/>
    <w:rsid w:val="008444E9"/>
    <w:rsid w:val="0084493A"/>
    <w:rsid w:val="00844E80"/>
    <w:rsid w:val="00845BE3"/>
    <w:rsid w:val="00845E1A"/>
    <w:rsid w:val="0084655B"/>
    <w:rsid w:val="00846698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054"/>
    <w:rsid w:val="0086425C"/>
    <w:rsid w:val="00864588"/>
    <w:rsid w:val="0086474C"/>
    <w:rsid w:val="00864AC1"/>
    <w:rsid w:val="00864DC3"/>
    <w:rsid w:val="008650A4"/>
    <w:rsid w:val="008655CD"/>
    <w:rsid w:val="00865CA0"/>
    <w:rsid w:val="00865F3B"/>
    <w:rsid w:val="0086607D"/>
    <w:rsid w:val="008667FD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4AA6"/>
    <w:rsid w:val="008759A0"/>
    <w:rsid w:val="00875BD1"/>
    <w:rsid w:val="00875CD7"/>
    <w:rsid w:val="00876329"/>
    <w:rsid w:val="00876B4D"/>
    <w:rsid w:val="00876C18"/>
    <w:rsid w:val="00877943"/>
    <w:rsid w:val="00877F18"/>
    <w:rsid w:val="00880FCF"/>
    <w:rsid w:val="008813E3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4C8A"/>
    <w:rsid w:val="00886D00"/>
    <w:rsid w:val="00886D44"/>
    <w:rsid w:val="00886F61"/>
    <w:rsid w:val="00887B43"/>
    <w:rsid w:val="00890526"/>
    <w:rsid w:val="008907CA"/>
    <w:rsid w:val="00891245"/>
    <w:rsid w:val="008913FE"/>
    <w:rsid w:val="00891DA1"/>
    <w:rsid w:val="00892CFF"/>
    <w:rsid w:val="00892F7F"/>
    <w:rsid w:val="0089347C"/>
    <w:rsid w:val="008947E4"/>
    <w:rsid w:val="00894A88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295"/>
    <w:rsid w:val="008A166F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8B"/>
    <w:rsid w:val="008A620C"/>
    <w:rsid w:val="008A646C"/>
    <w:rsid w:val="008A6A00"/>
    <w:rsid w:val="008A6C28"/>
    <w:rsid w:val="008A76D3"/>
    <w:rsid w:val="008A77D8"/>
    <w:rsid w:val="008B0483"/>
    <w:rsid w:val="008B12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B7CAF"/>
    <w:rsid w:val="008C02B0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86F"/>
    <w:rsid w:val="008C3A3B"/>
    <w:rsid w:val="008C3D46"/>
    <w:rsid w:val="008C48F8"/>
    <w:rsid w:val="008C4958"/>
    <w:rsid w:val="008C4BAA"/>
    <w:rsid w:val="008C4D22"/>
    <w:rsid w:val="008C57BA"/>
    <w:rsid w:val="008C636D"/>
    <w:rsid w:val="008C63B4"/>
    <w:rsid w:val="008C6AE8"/>
    <w:rsid w:val="008C7573"/>
    <w:rsid w:val="008C7D4E"/>
    <w:rsid w:val="008C7F2C"/>
    <w:rsid w:val="008C7F46"/>
    <w:rsid w:val="008D0CCE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2D1"/>
    <w:rsid w:val="008D4FAD"/>
    <w:rsid w:val="008D517C"/>
    <w:rsid w:val="008D6225"/>
    <w:rsid w:val="008D680E"/>
    <w:rsid w:val="008D6D1A"/>
    <w:rsid w:val="008D7E5C"/>
    <w:rsid w:val="008E07F9"/>
    <w:rsid w:val="008E0927"/>
    <w:rsid w:val="008E0ACD"/>
    <w:rsid w:val="008E0DC8"/>
    <w:rsid w:val="008E0E1F"/>
    <w:rsid w:val="008E10C0"/>
    <w:rsid w:val="008E1909"/>
    <w:rsid w:val="008E2517"/>
    <w:rsid w:val="008E2A65"/>
    <w:rsid w:val="008E2E80"/>
    <w:rsid w:val="008E30B6"/>
    <w:rsid w:val="008E33E0"/>
    <w:rsid w:val="008E3A62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0BAB"/>
    <w:rsid w:val="008F197A"/>
    <w:rsid w:val="008F19BC"/>
    <w:rsid w:val="008F1EAB"/>
    <w:rsid w:val="008F205C"/>
    <w:rsid w:val="008F3283"/>
    <w:rsid w:val="008F33DC"/>
    <w:rsid w:val="008F37D2"/>
    <w:rsid w:val="008F4050"/>
    <w:rsid w:val="008F477F"/>
    <w:rsid w:val="008F4AB1"/>
    <w:rsid w:val="008F4B8C"/>
    <w:rsid w:val="008F53D0"/>
    <w:rsid w:val="008F6075"/>
    <w:rsid w:val="008F6B1A"/>
    <w:rsid w:val="008F6BDC"/>
    <w:rsid w:val="008F6F19"/>
    <w:rsid w:val="008F7390"/>
    <w:rsid w:val="008F7C08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376"/>
    <w:rsid w:val="0091386C"/>
    <w:rsid w:val="009139D9"/>
    <w:rsid w:val="00913A43"/>
    <w:rsid w:val="00913C79"/>
    <w:rsid w:val="00913D7D"/>
    <w:rsid w:val="00914233"/>
    <w:rsid w:val="0091441F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1CE"/>
    <w:rsid w:val="0091767D"/>
    <w:rsid w:val="00917956"/>
    <w:rsid w:val="00917CE9"/>
    <w:rsid w:val="00917E2D"/>
    <w:rsid w:val="009201A7"/>
    <w:rsid w:val="0092027E"/>
    <w:rsid w:val="00920BF2"/>
    <w:rsid w:val="00921026"/>
    <w:rsid w:val="0092137F"/>
    <w:rsid w:val="00922010"/>
    <w:rsid w:val="00922060"/>
    <w:rsid w:val="0092265D"/>
    <w:rsid w:val="009226F0"/>
    <w:rsid w:val="0092270D"/>
    <w:rsid w:val="0092272E"/>
    <w:rsid w:val="00922BFE"/>
    <w:rsid w:val="009237EC"/>
    <w:rsid w:val="00923BD4"/>
    <w:rsid w:val="0092533B"/>
    <w:rsid w:val="0092560F"/>
    <w:rsid w:val="00925846"/>
    <w:rsid w:val="00925878"/>
    <w:rsid w:val="00925CBD"/>
    <w:rsid w:val="00927AAE"/>
    <w:rsid w:val="00927FE2"/>
    <w:rsid w:val="00931BD9"/>
    <w:rsid w:val="00932130"/>
    <w:rsid w:val="00932952"/>
    <w:rsid w:val="00933367"/>
    <w:rsid w:val="00933E80"/>
    <w:rsid w:val="00934396"/>
    <w:rsid w:val="009349BB"/>
    <w:rsid w:val="00935A7F"/>
    <w:rsid w:val="009363B5"/>
    <w:rsid w:val="009408F8"/>
    <w:rsid w:val="00940C00"/>
    <w:rsid w:val="00941636"/>
    <w:rsid w:val="0094165A"/>
    <w:rsid w:val="00942260"/>
    <w:rsid w:val="0094232E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1B0"/>
    <w:rsid w:val="00953637"/>
    <w:rsid w:val="00953920"/>
    <w:rsid w:val="009539FB"/>
    <w:rsid w:val="00953D47"/>
    <w:rsid w:val="00954090"/>
    <w:rsid w:val="009541BE"/>
    <w:rsid w:val="0095461F"/>
    <w:rsid w:val="00954663"/>
    <w:rsid w:val="009546B6"/>
    <w:rsid w:val="00954F7B"/>
    <w:rsid w:val="009550A9"/>
    <w:rsid w:val="009559ED"/>
    <w:rsid w:val="0095681E"/>
    <w:rsid w:val="00956901"/>
    <w:rsid w:val="009572D4"/>
    <w:rsid w:val="009615FF"/>
    <w:rsid w:val="00961921"/>
    <w:rsid w:val="009621DE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554B"/>
    <w:rsid w:val="0096584A"/>
    <w:rsid w:val="00965850"/>
    <w:rsid w:val="00965A4F"/>
    <w:rsid w:val="00965BD7"/>
    <w:rsid w:val="00965E61"/>
    <w:rsid w:val="00967013"/>
    <w:rsid w:val="00967573"/>
    <w:rsid w:val="0096766E"/>
    <w:rsid w:val="00967764"/>
    <w:rsid w:val="00970A56"/>
    <w:rsid w:val="00970C3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D06"/>
    <w:rsid w:val="00976949"/>
    <w:rsid w:val="00976B34"/>
    <w:rsid w:val="00976D35"/>
    <w:rsid w:val="009777C5"/>
    <w:rsid w:val="00977A89"/>
    <w:rsid w:val="00977F6E"/>
    <w:rsid w:val="00980477"/>
    <w:rsid w:val="0098062F"/>
    <w:rsid w:val="009817BF"/>
    <w:rsid w:val="00981923"/>
    <w:rsid w:val="00981FD7"/>
    <w:rsid w:val="009820F4"/>
    <w:rsid w:val="00983521"/>
    <w:rsid w:val="009835A1"/>
    <w:rsid w:val="00983B15"/>
    <w:rsid w:val="009840D2"/>
    <w:rsid w:val="009842FC"/>
    <w:rsid w:val="00984738"/>
    <w:rsid w:val="00985253"/>
    <w:rsid w:val="009853B3"/>
    <w:rsid w:val="00985796"/>
    <w:rsid w:val="00985879"/>
    <w:rsid w:val="00986635"/>
    <w:rsid w:val="009866A1"/>
    <w:rsid w:val="00986B3C"/>
    <w:rsid w:val="00986FC8"/>
    <w:rsid w:val="009870B6"/>
    <w:rsid w:val="00987F9C"/>
    <w:rsid w:val="009900E5"/>
    <w:rsid w:val="00990194"/>
    <w:rsid w:val="00990630"/>
    <w:rsid w:val="0099093F"/>
    <w:rsid w:val="00990B5A"/>
    <w:rsid w:val="00990E1C"/>
    <w:rsid w:val="00991761"/>
    <w:rsid w:val="00991B5E"/>
    <w:rsid w:val="00991DF8"/>
    <w:rsid w:val="0099235B"/>
    <w:rsid w:val="00992C14"/>
    <w:rsid w:val="00992CD7"/>
    <w:rsid w:val="00992CDF"/>
    <w:rsid w:val="00993321"/>
    <w:rsid w:val="00993750"/>
    <w:rsid w:val="009938F8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82A"/>
    <w:rsid w:val="00996BDC"/>
    <w:rsid w:val="009970DD"/>
    <w:rsid w:val="009977EF"/>
    <w:rsid w:val="009A005D"/>
    <w:rsid w:val="009A0722"/>
    <w:rsid w:val="009A0FAB"/>
    <w:rsid w:val="009A0FBA"/>
    <w:rsid w:val="009A12BC"/>
    <w:rsid w:val="009A13D5"/>
    <w:rsid w:val="009A1601"/>
    <w:rsid w:val="009A1C6E"/>
    <w:rsid w:val="009A1F67"/>
    <w:rsid w:val="009A24C8"/>
    <w:rsid w:val="009A257B"/>
    <w:rsid w:val="009A2F3C"/>
    <w:rsid w:val="009A42E3"/>
    <w:rsid w:val="009A45F6"/>
    <w:rsid w:val="009A462D"/>
    <w:rsid w:val="009A4D84"/>
    <w:rsid w:val="009A58CF"/>
    <w:rsid w:val="009A5CBA"/>
    <w:rsid w:val="009A6050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3CDB"/>
    <w:rsid w:val="009B4103"/>
    <w:rsid w:val="009B444C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153C"/>
    <w:rsid w:val="009C19B7"/>
    <w:rsid w:val="009C1F49"/>
    <w:rsid w:val="009C205A"/>
    <w:rsid w:val="009C273D"/>
    <w:rsid w:val="009C2BC5"/>
    <w:rsid w:val="009C2DAB"/>
    <w:rsid w:val="009C30B2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4D"/>
    <w:rsid w:val="009C78AC"/>
    <w:rsid w:val="009D111B"/>
    <w:rsid w:val="009D11C2"/>
    <w:rsid w:val="009D1829"/>
    <w:rsid w:val="009D2044"/>
    <w:rsid w:val="009D2ACB"/>
    <w:rsid w:val="009D34E4"/>
    <w:rsid w:val="009D378A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0C3"/>
    <w:rsid w:val="009D718F"/>
    <w:rsid w:val="009D7788"/>
    <w:rsid w:val="009D7E42"/>
    <w:rsid w:val="009E0213"/>
    <w:rsid w:val="009E068F"/>
    <w:rsid w:val="009E07DE"/>
    <w:rsid w:val="009E0C0A"/>
    <w:rsid w:val="009E23F6"/>
    <w:rsid w:val="009E35DB"/>
    <w:rsid w:val="009E3889"/>
    <w:rsid w:val="009E3F28"/>
    <w:rsid w:val="009E4004"/>
    <w:rsid w:val="009E47A3"/>
    <w:rsid w:val="009E55AB"/>
    <w:rsid w:val="009E5D88"/>
    <w:rsid w:val="009E602D"/>
    <w:rsid w:val="009E642F"/>
    <w:rsid w:val="009E6A70"/>
    <w:rsid w:val="009E6AD5"/>
    <w:rsid w:val="009E7CEA"/>
    <w:rsid w:val="009F0211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69F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21CA"/>
    <w:rsid w:val="00A02377"/>
    <w:rsid w:val="00A02D6D"/>
    <w:rsid w:val="00A02FBF"/>
    <w:rsid w:val="00A0325B"/>
    <w:rsid w:val="00A03A96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17"/>
    <w:rsid w:val="00A10FBB"/>
    <w:rsid w:val="00A110BC"/>
    <w:rsid w:val="00A11BA9"/>
    <w:rsid w:val="00A12492"/>
    <w:rsid w:val="00A135A9"/>
    <w:rsid w:val="00A13DD6"/>
    <w:rsid w:val="00A13E54"/>
    <w:rsid w:val="00A1420D"/>
    <w:rsid w:val="00A14335"/>
    <w:rsid w:val="00A144B1"/>
    <w:rsid w:val="00A1454D"/>
    <w:rsid w:val="00A147FB"/>
    <w:rsid w:val="00A149B8"/>
    <w:rsid w:val="00A15385"/>
    <w:rsid w:val="00A164E3"/>
    <w:rsid w:val="00A16D58"/>
    <w:rsid w:val="00A16D7C"/>
    <w:rsid w:val="00A16EE6"/>
    <w:rsid w:val="00A16F80"/>
    <w:rsid w:val="00A17F63"/>
    <w:rsid w:val="00A200EF"/>
    <w:rsid w:val="00A2040E"/>
    <w:rsid w:val="00A20E4F"/>
    <w:rsid w:val="00A2149F"/>
    <w:rsid w:val="00A214F4"/>
    <w:rsid w:val="00A2162A"/>
    <w:rsid w:val="00A2193B"/>
    <w:rsid w:val="00A21B62"/>
    <w:rsid w:val="00A2218F"/>
    <w:rsid w:val="00A229BF"/>
    <w:rsid w:val="00A22EE1"/>
    <w:rsid w:val="00A2351A"/>
    <w:rsid w:val="00A23DFC"/>
    <w:rsid w:val="00A23F25"/>
    <w:rsid w:val="00A24349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3041"/>
    <w:rsid w:val="00A33EF5"/>
    <w:rsid w:val="00A34314"/>
    <w:rsid w:val="00A3431B"/>
    <w:rsid w:val="00A3448A"/>
    <w:rsid w:val="00A35160"/>
    <w:rsid w:val="00A3523B"/>
    <w:rsid w:val="00A35469"/>
    <w:rsid w:val="00A35D03"/>
    <w:rsid w:val="00A35EC7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82D"/>
    <w:rsid w:val="00A43E2C"/>
    <w:rsid w:val="00A43ECE"/>
    <w:rsid w:val="00A453DB"/>
    <w:rsid w:val="00A45AD5"/>
    <w:rsid w:val="00A45B74"/>
    <w:rsid w:val="00A45BB0"/>
    <w:rsid w:val="00A460E8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B3E"/>
    <w:rsid w:val="00A52E1D"/>
    <w:rsid w:val="00A52F16"/>
    <w:rsid w:val="00A5341A"/>
    <w:rsid w:val="00A54350"/>
    <w:rsid w:val="00A54A43"/>
    <w:rsid w:val="00A55700"/>
    <w:rsid w:val="00A55844"/>
    <w:rsid w:val="00A55EE6"/>
    <w:rsid w:val="00A56674"/>
    <w:rsid w:val="00A56C21"/>
    <w:rsid w:val="00A57099"/>
    <w:rsid w:val="00A57D9D"/>
    <w:rsid w:val="00A601E5"/>
    <w:rsid w:val="00A60B09"/>
    <w:rsid w:val="00A60DBF"/>
    <w:rsid w:val="00A6126F"/>
    <w:rsid w:val="00A61295"/>
    <w:rsid w:val="00A61499"/>
    <w:rsid w:val="00A6160F"/>
    <w:rsid w:val="00A61BD3"/>
    <w:rsid w:val="00A623D0"/>
    <w:rsid w:val="00A62703"/>
    <w:rsid w:val="00A62C1F"/>
    <w:rsid w:val="00A63483"/>
    <w:rsid w:val="00A63C4F"/>
    <w:rsid w:val="00A64603"/>
    <w:rsid w:val="00A647D1"/>
    <w:rsid w:val="00A64DD4"/>
    <w:rsid w:val="00A65943"/>
    <w:rsid w:val="00A660AC"/>
    <w:rsid w:val="00A66720"/>
    <w:rsid w:val="00A670EF"/>
    <w:rsid w:val="00A67D49"/>
    <w:rsid w:val="00A67E6C"/>
    <w:rsid w:val="00A70067"/>
    <w:rsid w:val="00A705D7"/>
    <w:rsid w:val="00A71528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0A5"/>
    <w:rsid w:val="00A761D4"/>
    <w:rsid w:val="00A773F0"/>
    <w:rsid w:val="00A776B4"/>
    <w:rsid w:val="00A77EC4"/>
    <w:rsid w:val="00A80633"/>
    <w:rsid w:val="00A807B8"/>
    <w:rsid w:val="00A8098B"/>
    <w:rsid w:val="00A81391"/>
    <w:rsid w:val="00A82369"/>
    <w:rsid w:val="00A83B47"/>
    <w:rsid w:val="00A83E60"/>
    <w:rsid w:val="00A8445F"/>
    <w:rsid w:val="00A852ED"/>
    <w:rsid w:val="00A8531C"/>
    <w:rsid w:val="00A85A38"/>
    <w:rsid w:val="00A85D63"/>
    <w:rsid w:val="00A871A3"/>
    <w:rsid w:val="00A8722C"/>
    <w:rsid w:val="00A8722D"/>
    <w:rsid w:val="00A877A9"/>
    <w:rsid w:val="00A91F23"/>
    <w:rsid w:val="00A920C7"/>
    <w:rsid w:val="00A92879"/>
    <w:rsid w:val="00A92B43"/>
    <w:rsid w:val="00A93D59"/>
    <w:rsid w:val="00A94D11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1D8A"/>
    <w:rsid w:val="00AA1ED6"/>
    <w:rsid w:val="00AA23DA"/>
    <w:rsid w:val="00AA2D26"/>
    <w:rsid w:val="00AA2D9C"/>
    <w:rsid w:val="00AA3716"/>
    <w:rsid w:val="00AA3748"/>
    <w:rsid w:val="00AA446F"/>
    <w:rsid w:val="00AA51D6"/>
    <w:rsid w:val="00AA548E"/>
    <w:rsid w:val="00AA5D17"/>
    <w:rsid w:val="00AA76CD"/>
    <w:rsid w:val="00AA78F0"/>
    <w:rsid w:val="00AB0338"/>
    <w:rsid w:val="00AB04D2"/>
    <w:rsid w:val="00AB0BC8"/>
    <w:rsid w:val="00AB11CA"/>
    <w:rsid w:val="00AB1387"/>
    <w:rsid w:val="00AB14D9"/>
    <w:rsid w:val="00AB186E"/>
    <w:rsid w:val="00AB19C7"/>
    <w:rsid w:val="00AB1B76"/>
    <w:rsid w:val="00AB1C41"/>
    <w:rsid w:val="00AB3137"/>
    <w:rsid w:val="00AB32E4"/>
    <w:rsid w:val="00AB3B29"/>
    <w:rsid w:val="00AB4AB8"/>
    <w:rsid w:val="00AB4BAA"/>
    <w:rsid w:val="00AB5469"/>
    <w:rsid w:val="00AB6390"/>
    <w:rsid w:val="00AB655E"/>
    <w:rsid w:val="00AB693B"/>
    <w:rsid w:val="00AB6CBA"/>
    <w:rsid w:val="00AB6EAE"/>
    <w:rsid w:val="00AB77AF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42"/>
    <w:rsid w:val="00AD0460"/>
    <w:rsid w:val="00AD048C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F94"/>
    <w:rsid w:val="00AD4389"/>
    <w:rsid w:val="00AD489C"/>
    <w:rsid w:val="00AD4A5A"/>
    <w:rsid w:val="00AD5160"/>
    <w:rsid w:val="00AD5247"/>
    <w:rsid w:val="00AD5AEA"/>
    <w:rsid w:val="00AD5F33"/>
    <w:rsid w:val="00AD6059"/>
    <w:rsid w:val="00AD748F"/>
    <w:rsid w:val="00AD7ABF"/>
    <w:rsid w:val="00AD7D2A"/>
    <w:rsid w:val="00AD7F4A"/>
    <w:rsid w:val="00AE01BF"/>
    <w:rsid w:val="00AE0416"/>
    <w:rsid w:val="00AE0455"/>
    <w:rsid w:val="00AE0A60"/>
    <w:rsid w:val="00AE150B"/>
    <w:rsid w:val="00AE1722"/>
    <w:rsid w:val="00AE1849"/>
    <w:rsid w:val="00AE19F1"/>
    <w:rsid w:val="00AE1EE3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4F12"/>
    <w:rsid w:val="00AE5783"/>
    <w:rsid w:val="00AE6351"/>
    <w:rsid w:val="00AE6827"/>
    <w:rsid w:val="00AE71F0"/>
    <w:rsid w:val="00AE7707"/>
    <w:rsid w:val="00AF0F3A"/>
    <w:rsid w:val="00AF104B"/>
    <w:rsid w:val="00AF1C5D"/>
    <w:rsid w:val="00AF1E22"/>
    <w:rsid w:val="00AF271A"/>
    <w:rsid w:val="00AF3189"/>
    <w:rsid w:val="00AF3219"/>
    <w:rsid w:val="00AF3576"/>
    <w:rsid w:val="00AF42D7"/>
    <w:rsid w:val="00AF474B"/>
    <w:rsid w:val="00AF4AFF"/>
    <w:rsid w:val="00AF530A"/>
    <w:rsid w:val="00AF643F"/>
    <w:rsid w:val="00AF6DA0"/>
    <w:rsid w:val="00AF795D"/>
    <w:rsid w:val="00B006FE"/>
    <w:rsid w:val="00B007CB"/>
    <w:rsid w:val="00B00A65"/>
    <w:rsid w:val="00B011CA"/>
    <w:rsid w:val="00B02357"/>
    <w:rsid w:val="00B02AA9"/>
    <w:rsid w:val="00B02D93"/>
    <w:rsid w:val="00B02FA3"/>
    <w:rsid w:val="00B03281"/>
    <w:rsid w:val="00B04F0D"/>
    <w:rsid w:val="00B05084"/>
    <w:rsid w:val="00B05732"/>
    <w:rsid w:val="00B05E15"/>
    <w:rsid w:val="00B06EE5"/>
    <w:rsid w:val="00B10477"/>
    <w:rsid w:val="00B106EC"/>
    <w:rsid w:val="00B10EEB"/>
    <w:rsid w:val="00B11356"/>
    <w:rsid w:val="00B11379"/>
    <w:rsid w:val="00B1177A"/>
    <w:rsid w:val="00B11D83"/>
    <w:rsid w:val="00B12447"/>
    <w:rsid w:val="00B128C5"/>
    <w:rsid w:val="00B12D2E"/>
    <w:rsid w:val="00B132FF"/>
    <w:rsid w:val="00B143FA"/>
    <w:rsid w:val="00B146E4"/>
    <w:rsid w:val="00B14B52"/>
    <w:rsid w:val="00B15781"/>
    <w:rsid w:val="00B157F9"/>
    <w:rsid w:val="00B159ED"/>
    <w:rsid w:val="00B15D85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CBB"/>
    <w:rsid w:val="00B27EF6"/>
    <w:rsid w:val="00B30016"/>
    <w:rsid w:val="00B30309"/>
    <w:rsid w:val="00B30462"/>
    <w:rsid w:val="00B30887"/>
    <w:rsid w:val="00B30929"/>
    <w:rsid w:val="00B30D68"/>
    <w:rsid w:val="00B31023"/>
    <w:rsid w:val="00B3183C"/>
    <w:rsid w:val="00B318DF"/>
    <w:rsid w:val="00B31A5E"/>
    <w:rsid w:val="00B32210"/>
    <w:rsid w:val="00B3262E"/>
    <w:rsid w:val="00B327BA"/>
    <w:rsid w:val="00B32BC1"/>
    <w:rsid w:val="00B33090"/>
    <w:rsid w:val="00B337BC"/>
    <w:rsid w:val="00B34A46"/>
    <w:rsid w:val="00B35997"/>
    <w:rsid w:val="00B35999"/>
    <w:rsid w:val="00B3635D"/>
    <w:rsid w:val="00B36F25"/>
    <w:rsid w:val="00B36F3A"/>
    <w:rsid w:val="00B372AA"/>
    <w:rsid w:val="00B40445"/>
    <w:rsid w:val="00B40B51"/>
    <w:rsid w:val="00B41888"/>
    <w:rsid w:val="00B42496"/>
    <w:rsid w:val="00B43B27"/>
    <w:rsid w:val="00B44019"/>
    <w:rsid w:val="00B44A42"/>
    <w:rsid w:val="00B44B37"/>
    <w:rsid w:val="00B45A52"/>
    <w:rsid w:val="00B46175"/>
    <w:rsid w:val="00B47124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392"/>
    <w:rsid w:val="00B53485"/>
    <w:rsid w:val="00B537CE"/>
    <w:rsid w:val="00B544F0"/>
    <w:rsid w:val="00B54858"/>
    <w:rsid w:val="00B54C92"/>
    <w:rsid w:val="00B556DC"/>
    <w:rsid w:val="00B57004"/>
    <w:rsid w:val="00B57291"/>
    <w:rsid w:val="00B573C1"/>
    <w:rsid w:val="00B575E0"/>
    <w:rsid w:val="00B57A4E"/>
    <w:rsid w:val="00B57B83"/>
    <w:rsid w:val="00B57D38"/>
    <w:rsid w:val="00B57D49"/>
    <w:rsid w:val="00B57FF9"/>
    <w:rsid w:val="00B60031"/>
    <w:rsid w:val="00B60762"/>
    <w:rsid w:val="00B60BB3"/>
    <w:rsid w:val="00B61CEF"/>
    <w:rsid w:val="00B62BEF"/>
    <w:rsid w:val="00B62C26"/>
    <w:rsid w:val="00B63658"/>
    <w:rsid w:val="00B63B96"/>
    <w:rsid w:val="00B63CEF"/>
    <w:rsid w:val="00B63DE3"/>
    <w:rsid w:val="00B64357"/>
    <w:rsid w:val="00B6446E"/>
    <w:rsid w:val="00B64984"/>
    <w:rsid w:val="00B64A5E"/>
    <w:rsid w:val="00B64B37"/>
    <w:rsid w:val="00B65A30"/>
    <w:rsid w:val="00B66447"/>
    <w:rsid w:val="00B66456"/>
    <w:rsid w:val="00B664BF"/>
    <w:rsid w:val="00B664C7"/>
    <w:rsid w:val="00B66F4E"/>
    <w:rsid w:val="00B6738E"/>
    <w:rsid w:val="00B7019D"/>
    <w:rsid w:val="00B71960"/>
    <w:rsid w:val="00B7285B"/>
    <w:rsid w:val="00B72868"/>
    <w:rsid w:val="00B7331C"/>
    <w:rsid w:val="00B73583"/>
    <w:rsid w:val="00B739F6"/>
    <w:rsid w:val="00B74480"/>
    <w:rsid w:val="00B75F5A"/>
    <w:rsid w:val="00B76D2A"/>
    <w:rsid w:val="00B777F2"/>
    <w:rsid w:val="00B77FFB"/>
    <w:rsid w:val="00B81462"/>
    <w:rsid w:val="00B81788"/>
    <w:rsid w:val="00B81A7B"/>
    <w:rsid w:val="00B81FF6"/>
    <w:rsid w:val="00B8209E"/>
    <w:rsid w:val="00B83969"/>
    <w:rsid w:val="00B8397C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70C6"/>
    <w:rsid w:val="00B875CC"/>
    <w:rsid w:val="00B87A0F"/>
    <w:rsid w:val="00B9021E"/>
    <w:rsid w:val="00B909B5"/>
    <w:rsid w:val="00B90BFF"/>
    <w:rsid w:val="00B90F73"/>
    <w:rsid w:val="00B911CA"/>
    <w:rsid w:val="00B9122B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87B"/>
    <w:rsid w:val="00B94CF9"/>
    <w:rsid w:val="00B95811"/>
    <w:rsid w:val="00B95C20"/>
    <w:rsid w:val="00B95DF2"/>
    <w:rsid w:val="00B95EE9"/>
    <w:rsid w:val="00B9659A"/>
    <w:rsid w:val="00B97BB4"/>
    <w:rsid w:val="00B97C21"/>
    <w:rsid w:val="00B97D91"/>
    <w:rsid w:val="00B97EC2"/>
    <w:rsid w:val="00BA08A3"/>
    <w:rsid w:val="00BA0CE7"/>
    <w:rsid w:val="00BA1458"/>
    <w:rsid w:val="00BA1EFD"/>
    <w:rsid w:val="00BA2280"/>
    <w:rsid w:val="00BA27B1"/>
    <w:rsid w:val="00BA2A08"/>
    <w:rsid w:val="00BA33E1"/>
    <w:rsid w:val="00BA4717"/>
    <w:rsid w:val="00BA4E8B"/>
    <w:rsid w:val="00BA5484"/>
    <w:rsid w:val="00BA552C"/>
    <w:rsid w:val="00BA56D2"/>
    <w:rsid w:val="00BA5887"/>
    <w:rsid w:val="00BA58F5"/>
    <w:rsid w:val="00BA6F8B"/>
    <w:rsid w:val="00BA70BB"/>
    <w:rsid w:val="00BA76E0"/>
    <w:rsid w:val="00BB0200"/>
    <w:rsid w:val="00BB0416"/>
    <w:rsid w:val="00BB0A24"/>
    <w:rsid w:val="00BB0DE4"/>
    <w:rsid w:val="00BB1B23"/>
    <w:rsid w:val="00BB21B4"/>
    <w:rsid w:val="00BB2782"/>
    <w:rsid w:val="00BB2863"/>
    <w:rsid w:val="00BB2A25"/>
    <w:rsid w:val="00BB2B8E"/>
    <w:rsid w:val="00BB2BED"/>
    <w:rsid w:val="00BB2EEF"/>
    <w:rsid w:val="00BB30F3"/>
    <w:rsid w:val="00BB3CD1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494"/>
    <w:rsid w:val="00BC4838"/>
    <w:rsid w:val="00BC4D2E"/>
    <w:rsid w:val="00BC4E54"/>
    <w:rsid w:val="00BC67E7"/>
    <w:rsid w:val="00BC74D1"/>
    <w:rsid w:val="00BC7B08"/>
    <w:rsid w:val="00BD0073"/>
    <w:rsid w:val="00BD48AC"/>
    <w:rsid w:val="00BD4A4B"/>
    <w:rsid w:val="00BD4AE4"/>
    <w:rsid w:val="00BD55BA"/>
    <w:rsid w:val="00BD5762"/>
    <w:rsid w:val="00BD5F1A"/>
    <w:rsid w:val="00BD6081"/>
    <w:rsid w:val="00BD7BFC"/>
    <w:rsid w:val="00BD7DE3"/>
    <w:rsid w:val="00BE079A"/>
    <w:rsid w:val="00BE10A2"/>
    <w:rsid w:val="00BE1234"/>
    <w:rsid w:val="00BE1583"/>
    <w:rsid w:val="00BE1799"/>
    <w:rsid w:val="00BE1C72"/>
    <w:rsid w:val="00BE1CD1"/>
    <w:rsid w:val="00BE260D"/>
    <w:rsid w:val="00BE29A9"/>
    <w:rsid w:val="00BE2FA6"/>
    <w:rsid w:val="00BE333F"/>
    <w:rsid w:val="00BE35D4"/>
    <w:rsid w:val="00BE3961"/>
    <w:rsid w:val="00BE4265"/>
    <w:rsid w:val="00BE514C"/>
    <w:rsid w:val="00BE550C"/>
    <w:rsid w:val="00BE5CFC"/>
    <w:rsid w:val="00BE6040"/>
    <w:rsid w:val="00BE6496"/>
    <w:rsid w:val="00BE6F22"/>
    <w:rsid w:val="00BE7406"/>
    <w:rsid w:val="00BE7603"/>
    <w:rsid w:val="00BE776C"/>
    <w:rsid w:val="00BE77BF"/>
    <w:rsid w:val="00BE78D7"/>
    <w:rsid w:val="00BE7FC4"/>
    <w:rsid w:val="00BF0A17"/>
    <w:rsid w:val="00BF17FD"/>
    <w:rsid w:val="00BF192B"/>
    <w:rsid w:val="00BF1EDF"/>
    <w:rsid w:val="00BF2B69"/>
    <w:rsid w:val="00BF2DBC"/>
    <w:rsid w:val="00BF3279"/>
    <w:rsid w:val="00BF3F37"/>
    <w:rsid w:val="00BF4BBF"/>
    <w:rsid w:val="00BF512B"/>
    <w:rsid w:val="00BF51F4"/>
    <w:rsid w:val="00BF6454"/>
    <w:rsid w:val="00BF657B"/>
    <w:rsid w:val="00BF6EEA"/>
    <w:rsid w:val="00BF6FD7"/>
    <w:rsid w:val="00BF74C7"/>
    <w:rsid w:val="00C00591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3D5"/>
    <w:rsid w:val="00C07377"/>
    <w:rsid w:val="00C0744C"/>
    <w:rsid w:val="00C07D5A"/>
    <w:rsid w:val="00C10478"/>
    <w:rsid w:val="00C109BC"/>
    <w:rsid w:val="00C11103"/>
    <w:rsid w:val="00C11633"/>
    <w:rsid w:val="00C11E79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6CF7"/>
    <w:rsid w:val="00C17316"/>
    <w:rsid w:val="00C226CD"/>
    <w:rsid w:val="00C22A66"/>
    <w:rsid w:val="00C2320A"/>
    <w:rsid w:val="00C23EAD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C45"/>
    <w:rsid w:val="00C3137E"/>
    <w:rsid w:val="00C3171B"/>
    <w:rsid w:val="00C31BA5"/>
    <w:rsid w:val="00C31D66"/>
    <w:rsid w:val="00C3248C"/>
    <w:rsid w:val="00C32FA7"/>
    <w:rsid w:val="00C331F5"/>
    <w:rsid w:val="00C33F42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6FE9"/>
    <w:rsid w:val="00C3719D"/>
    <w:rsid w:val="00C37450"/>
    <w:rsid w:val="00C375B4"/>
    <w:rsid w:val="00C376E6"/>
    <w:rsid w:val="00C4082F"/>
    <w:rsid w:val="00C40976"/>
    <w:rsid w:val="00C4111E"/>
    <w:rsid w:val="00C41535"/>
    <w:rsid w:val="00C41C33"/>
    <w:rsid w:val="00C41CB9"/>
    <w:rsid w:val="00C41EB7"/>
    <w:rsid w:val="00C43A6C"/>
    <w:rsid w:val="00C43FCC"/>
    <w:rsid w:val="00C44972"/>
    <w:rsid w:val="00C44F4B"/>
    <w:rsid w:val="00C45739"/>
    <w:rsid w:val="00C45F08"/>
    <w:rsid w:val="00C4652F"/>
    <w:rsid w:val="00C46B7B"/>
    <w:rsid w:val="00C47EED"/>
    <w:rsid w:val="00C500B5"/>
    <w:rsid w:val="00C5010D"/>
    <w:rsid w:val="00C504D3"/>
    <w:rsid w:val="00C5097D"/>
    <w:rsid w:val="00C515C8"/>
    <w:rsid w:val="00C5269D"/>
    <w:rsid w:val="00C52B72"/>
    <w:rsid w:val="00C537C2"/>
    <w:rsid w:val="00C53AD2"/>
    <w:rsid w:val="00C53FA7"/>
    <w:rsid w:val="00C54995"/>
    <w:rsid w:val="00C54D41"/>
    <w:rsid w:val="00C54D88"/>
    <w:rsid w:val="00C550B0"/>
    <w:rsid w:val="00C55464"/>
    <w:rsid w:val="00C55D80"/>
    <w:rsid w:val="00C55E1C"/>
    <w:rsid w:val="00C56BDD"/>
    <w:rsid w:val="00C57D8A"/>
    <w:rsid w:val="00C57E2F"/>
    <w:rsid w:val="00C60783"/>
    <w:rsid w:val="00C610C4"/>
    <w:rsid w:val="00C61623"/>
    <w:rsid w:val="00C61F29"/>
    <w:rsid w:val="00C62052"/>
    <w:rsid w:val="00C6223E"/>
    <w:rsid w:val="00C623DA"/>
    <w:rsid w:val="00C62910"/>
    <w:rsid w:val="00C62B74"/>
    <w:rsid w:val="00C634E4"/>
    <w:rsid w:val="00C63540"/>
    <w:rsid w:val="00C6360A"/>
    <w:rsid w:val="00C63F84"/>
    <w:rsid w:val="00C6448E"/>
    <w:rsid w:val="00C64672"/>
    <w:rsid w:val="00C654C6"/>
    <w:rsid w:val="00C65560"/>
    <w:rsid w:val="00C65765"/>
    <w:rsid w:val="00C65EBC"/>
    <w:rsid w:val="00C65F0C"/>
    <w:rsid w:val="00C6622C"/>
    <w:rsid w:val="00C66472"/>
    <w:rsid w:val="00C668F7"/>
    <w:rsid w:val="00C6692D"/>
    <w:rsid w:val="00C66C33"/>
    <w:rsid w:val="00C671CA"/>
    <w:rsid w:val="00C6761B"/>
    <w:rsid w:val="00C67D98"/>
    <w:rsid w:val="00C70697"/>
    <w:rsid w:val="00C70D2F"/>
    <w:rsid w:val="00C71316"/>
    <w:rsid w:val="00C716CE"/>
    <w:rsid w:val="00C728F3"/>
    <w:rsid w:val="00C72EF4"/>
    <w:rsid w:val="00C72F4E"/>
    <w:rsid w:val="00C73DC2"/>
    <w:rsid w:val="00C7412A"/>
    <w:rsid w:val="00C754E8"/>
    <w:rsid w:val="00C755E3"/>
    <w:rsid w:val="00C75D2F"/>
    <w:rsid w:val="00C76290"/>
    <w:rsid w:val="00C76D0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BC4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1861"/>
    <w:rsid w:val="00C92692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4C"/>
    <w:rsid w:val="00CA38D6"/>
    <w:rsid w:val="00CA39A2"/>
    <w:rsid w:val="00CA3A68"/>
    <w:rsid w:val="00CA3DFD"/>
    <w:rsid w:val="00CA3E47"/>
    <w:rsid w:val="00CA4724"/>
    <w:rsid w:val="00CA4E1A"/>
    <w:rsid w:val="00CA4E58"/>
    <w:rsid w:val="00CA59E2"/>
    <w:rsid w:val="00CA5D20"/>
    <w:rsid w:val="00CA6781"/>
    <w:rsid w:val="00CA6AE8"/>
    <w:rsid w:val="00CA76BA"/>
    <w:rsid w:val="00CB0C70"/>
    <w:rsid w:val="00CB0F89"/>
    <w:rsid w:val="00CB1F63"/>
    <w:rsid w:val="00CB2067"/>
    <w:rsid w:val="00CB2F10"/>
    <w:rsid w:val="00CB37DE"/>
    <w:rsid w:val="00CB4899"/>
    <w:rsid w:val="00CB4D5A"/>
    <w:rsid w:val="00CB4EF3"/>
    <w:rsid w:val="00CB63CF"/>
    <w:rsid w:val="00CB6855"/>
    <w:rsid w:val="00CB6997"/>
    <w:rsid w:val="00CB79B1"/>
    <w:rsid w:val="00CC040E"/>
    <w:rsid w:val="00CC05E6"/>
    <w:rsid w:val="00CC111F"/>
    <w:rsid w:val="00CC1E1C"/>
    <w:rsid w:val="00CC277D"/>
    <w:rsid w:val="00CC2A50"/>
    <w:rsid w:val="00CC3806"/>
    <w:rsid w:val="00CC3E12"/>
    <w:rsid w:val="00CC3EA0"/>
    <w:rsid w:val="00CC4098"/>
    <w:rsid w:val="00CC469C"/>
    <w:rsid w:val="00CC4E43"/>
    <w:rsid w:val="00CC51F4"/>
    <w:rsid w:val="00CC5224"/>
    <w:rsid w:val="00CC5C3E"/>
    <w:rsid w:val="00CC5D4D"/>
    <w:rsid w:val="00CC66FA"/>
    <w:rsid w:val="00CC67A1"/>
    <w:rsid w:val="00CC6FA3"/>
    <w:rsid w:val="00CC71A0"/>
    <w:rsid w:val="00CC7B45"/>
    <w:rsid w:val="00CD07FC"/>
    <w:rsid w:val="00CD0B1E"/>
    <w:rsid w:val="00CD0D82"/>
    <w:rsid w:val="00CD1188"/>
    <w:rsid w:val="00CD15BB"/>
    <w:rsid w:val="00CD2ED1"/>
    <w:rsid w:val="00CD30B5"/>
    <w:rsid w:val="00CD337B"/>
    <w:rsid w:val="00CD3D40"/>
    <w:rsid w:val="00CD40DC"/>
    <w:rsid w:val="00CD4CD9"/>
    <w:rsid w:val="00CD5108"/>
    <w:rsid w:val="00CD63B2"/>
    <w:rsid w:val="00CD652C"/>
    <w:rsid w:val="00CD6B8F"/>
    <w:rsid w:val="00CD6CA5"/>
    <w:rsid w:val="00CD6FCC"/>
    <w:rsid w:val="00CD7B72"/>
    <w:rsid w:val="00CE059B"/>
    <w:rsid w:val="00CE0744"/>
    <w:rsid w:val="00CE085A"/>
    <w:rsid w:val="00CE0F52"/>
    <w:rsid w:val="00CE1237"/>
    <w:rsid w:val="00CE1A49"/>
    <w:rsid w:val="00CE277C"/>
    <w:rsid w:val="00CE292F"/>
    <w:rsid w:val="00CE2A71"/>
    <w:rsid w:val="00CE2AF5"/>
    <w:rsid w:val="00CE2C47"/>
    <w:rsid w:val="00CE3020"/>
    <w:rsid w:val="00CE49A2"/>
    <w:rsid w:val="00CE4A12"/>
    <w:rsid w:val="00CE4B16"/>
    <w:rsid w:val="00CE56A9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9B8"/>
    <w:rsid w:val="00CF3B1F"/>
    <w:rsid w:val="00CF3BF6"/>
    <w:rsid w:val="00CF3C36"/>
    <w:rsid w:val="00CF5022"/>
    <w:rsid w:val="00CF5117"/>
    <w:rsid w:val="00CF5672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38F8"/>
    <w:rsid w:val="00D04EAA"/>
    <w:rsid w:val="00D05A48"/>
    <w:rsid w:val="00D05B95"/>
    <w:rsid w:val="00D060A1"/>
    <w:rsid w:val="00D0634C"/>
    <w:rsid w:val="00D06D04"/>
    <w:rsid w:val="00D07567"/>
    <w:rsid w:val="00D07C8C"/>
    <w:rsid w:val="00D07D39"/>
    <w:rsid w:val="00D10249"/>
    <w:rsid w:val="00D10659"/>
    <w:rsid w:val="00D10794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419"/>
    <w:rsid w:val="00D15492"/>
    <w:rsid w:val="00D158F4"/>
    <w:rsid w:val="00D15D68"/>
    <w:rsid w:val="00D16209"/>
    <w:rsid w:val="00D163AF"/>
    <w:rsid w:val="00D16579"/>
    <w:rsid w:val="00D16B9D"/>
    <w:rsid w:val="00D20A27"/>
    <w:rsid w:val="00D20C89"/>
    <w:rsid w:val="00D20DAF"/>
    <w:rsid w:val="00D212E2"/>
    <w:rsid w:val="00D21443"/>
    <w:rsid w:val="00D21E25"/>
    <w:rsid w:val="00D22013"/>
    <w:rsid w:val="00D22DD2"/>
    <w:rsid w:val="00D235FD"/>
    <w:rsid w:val="00D239A7"/>
    <w:rsid w:val="00D23F47"/>
    <w:rsid w:val="00D24400"/>
    <w:rsid w:val="00D248DC"/>
    <w:rsid w:val="00D24B5D"/>
    <w:rsid w:val="00D25297"/>
    <w:rsid w:val="00D25F93"/>
    <w:rsid w:val="00D2689F"/>
    <w:rsid w:val="00D26BD8"/>
    <w:rsid w:val="00D26C60"/>
    <w:rsid w:val="00D26F3D"/>
    <w:rsid w:val="00D26F4D"/>
    <w:rsid w:val="00D27619"/>
    <w:rsid w:val="00D27938"/>
    <w:rsid w:val="00D27BE2"/>
    <w:rsid w:val="00D27DA6"/>
    <w:rsid w:val="00D3122B"/>
    <w:rsid w:val="00D31732"/>
    <w:rsid w:val="00D31C11"/>
    <w:rsid w:val="00D31EF3"/>
    <w:rsid w:val="00D32001"/>
    <w:rsid w:val="00D32390"/>
    <w:rsid w:val="00D324BC"/>
    <w:rsid w:val="00D32F1F"/>
    <w:rsid w:val="00D341A0"/>
    <w:rsid w:val="00D3467D"/>
    <w:rsid w:val="00D352F6"/>
    <w:rsid w:val="00D3608F"/>
    <w:rsid w:val="00D36E71"/>
    <w:rsid w:val="00D37053"/>
    <w:rsid w:val="00D3771F"/>
    <w:rsid w:val="00D37D87"/>
    <w:rsid w:val="00D40629"/>
    <w:rsid w:val="00D407BB"/>
    <w:rsid w:val="00D40B33"/>
    <w:rsid w:val="00D4102D"/>
    <w:rsid w:val="00D417B1"/>
    <w:rsid w:val="00D41A3F"/>
    <w:rsid w:val="00D41DCC"/>
    <w:rsid w:val="00D42335"/>
    <w:rsid w:val="00D42F42"/>
    <w:rsid w:val="00D4318F"/>
    <w:rsid w:val="00D4329B"/>
    <w:rsid w:val="00D434F3"/>
    <w:rsid w:val="00D438BF"/>
    <w:rsid w:val="00D440F8"/>
    <w:rsid w:val="00D44CF6"/>
    <w:rsid w:val="00D4526B"/>
    <w:rsid w:val="00D45E70"/>
    <w:rsid w:val="00D47486"/>
    <w:rsid w:val="00D47DFC"/>
    <w:rsid w:val="00D5019F"/>
    <w:rsid w:val="00D50B5C"/>
    <w:rsid w:val="00D50E90"/>
    <w:rsid w:val="00D5198F"/>
    <w:rsid w:val="00D52010"/>
    <w:rsid w:val="00D52236"/>
    <w:rsid w:val="00D52463"/>
    <w:rsid w:val="00D5274F"/>
    <w:rsid w:val="00D53014"/>
    <w:rsid w:val="00D532C3"/>
    <w:rsid w:val="00D53494"/>
    <w:rsid w:val="00D53636"/>
    <w:rsid w:val="00D536A7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6E68"/>
    <w:rsid w:val="00D5757C"/>
    <w:rsid w:val="00D576CA"/>
    <w:rsid w:val="00D57FA3"/>
    <w:rsid w:val="00D6018C"/>
    <w:rsid w:val="00D60661"/>
    <w:rsid w:val="00D61AF5"/>
    <w:rsid w:val="00D61E32"/>
    <w:rsid w:val="00D62095"/>
    <w:rsid w:val="00D62C4D"/>
    <w:rsid w:val="00D62E02"/>
    <w:rsid w:val="00D63531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0F20"/>
    <w:rsid w:val="00D713FD"/>
    <w:rsid w:val="00D7149A"/>
    <w:rsid w:val="00D71C2E"/>
    <w:rsid w:val="00D72120"/>
    <w:rsid w:val="00D721C5"/>
    <w:rsid w:val="00D722DE"/>
    <w:rsid w:val="00D7303E"/>
    <w:rsid w:val="00D73397"/>
    <w:rsid w:val="00D733FA"/>
    <w:rsid w:val="00D73412"/>
    <w:rsid w:val="00D7389E"/>
    <w:rsid w:val="00D742AF"/>
    <w:rsid w:val="00D74C2F"/>
    <w:rsid w:val="00D753C0"/>
    <w:rsid w:val="00D75620"/>
    <w:rsid w:val="00D75632"/>
    <w:rsid w:val="00D75BA0"/>
    <w:rsid w:val="00D75E3D"/>
    <w:rsid w:val="00D75FF4"/>
    <w:rsid w:val="00D770F2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A54"/>
    <w:rsid w:val="00D84E2F"/>
    <w:rsid w:val="00D84E73"/>
    <w:rsid w:val="00D85917"/>
    <w:rsid w:val="00D85D70"/>
    <w:rsid w:val="00D86F20"/>
    <w:rsid w:val="00D871CE"/>
    <w:rsid w:val="00D87270"/>
    <w:rsid w:val="00D87A94"/>
    <w:rsid w:val="00D90375"/>
    <w:rsid w:val="00D91078"/>
    <w:rsid w:val="00D9127D"/>
    <w:rsid w:val="00D91733"/>
    <w:rsid w:val="00D9196D"/>
    <w:rsid w:val="00D92036"/>
    <w:rsid w:val="00D92982"/>
    <w:rsid w:val="00D9383B"/>
    <w:rsid w:val="00D9396B"/>
    <w:rsid w:val="00D9460B"/>
    <w:rsid w:val="00D9537D"/>
    <w:rsid w:val="00D95A1E"/>
    <w:rsid w:val="00D9613D"/>
    <w:rsid w:val="00D9704D"/>
    <w:rsid w:val="00D970BA"/>
    <w:rsid w:val="00D977E9"/>
    <w:rsid w:val="00D97B8A"/>
    <w:rsid w:val="00DA1E71"/>
    <w:rsid w:val="00DA2891"/>
    <w:rsid w:val="00DA2A4E"/>
    <w:rsid w:val="00DA2D31"/>
    <w:rsid w:val="00DA305E"/>
    <w:rsid w:val="00DA46AD"/>
    <w:rsid w:val="00DA476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9B"/>
    <w:rsid w:val="00DB27F9"/>
    <w:rsid w:val="00DB2DF7"/>
    <w:rsid w:val="00DB377D"/>
    <w:rsid w:val="00DB4579"/>
    <w:rsid w:val="00DB50C5"/>
    <w:rsid w:val="00DB58B9"/>
    <w:rsid w:val="00DB59AD"/>
    <w:rsid w:val="00DB6054"/>
    <w:rsid w:val="00DB6E10"/>
    <w:rsid w:val="00DB6FD5"/>
    <w:rsid w:val="00DC0BB6"/>
    <w:rsid w:val="00DC112E"/>
    <w:rsid w:val="00DC1234"/>
    <w:rsid w:val="00DC28C0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D017F"/>
    <w:rsid w:val="00DD07C0"/>
    <w:rsid w:val="00DD126B"/>
    <w:rsid w:val="00DD1A5A"/>
    <w:rsid w:val="00DD1A7A"/>
    <w:rsid w:val="00DD1AE7"/>
    <w:rsid w:val="00DD1FAF"/>
    <w:rsid w:val="00DD3166"/>
    <w:rsid w:val="00DD3666"/>
    <w:rsid w:val="00DD3A6E"/>
    <w:rsid w:val="00DD6064"/>
    <w:rsid w:val="00DD698D"/>
    <w:rsid w:val="00DD72E3"/>
    <w:rsid w:val="00DD7314"/>
    <w:rsid w:val="00DD7666"/>
    <w:rsid w:val="00DD781B"/>
    <w:rsid w:val="00DD7E75"/>
    <w:rsid w:val="00DE110B"/>
    <w:rsid w:val="00DE11C9"/>
    <w:rsid w:val="00DE1D9D"/>
    <w:rsid w:val="00DE1E23"/>
    <w:rsid w:val="00DE1E69"/>
    <w:rsid w:val="00DE1F4C"/>
    <w:rsid w:val="00DE23DC"/>
    <w:rsid w:val="00DE3510"/>
    <w:rsid w:val="00DE48BD"/>
    <w:rsid w:val="00DE5176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09E"/>
    <w:rsid w:val="00DF5CEF"/>
    <w:rsid w:val="00DF5F1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3C"/>
    <w:rsid w:val="00E022FC"/>
    <w:rsid w:val="00E02F50"/>
    <w:rsid w:val="00E04BB2"/>
    <w:rsid w:val="00E05500"/>
    <w:rsid w:val="00E060FC"/>
    <w:rsid w:val="00E071E9"/>
    <w:rsid w:val="00E07799"/>
    <w:rsid w:val="00E078E2"/>
    <w:rsid w:val="00E07CBA"/>
    <w:rsid w:val="00E07E6C"/>
    <w:rsid w:val="00E10E81"/>
    <w:rsid w:val="00E10E95"/>
    <w:rsid w:val="00E110E7"/>
    <w:rsid w:val="00E11B20"/>
    <w:rsid w:val="00E12763"/>
    <w:rsid w:val="00E128BD"/>
    <w:rsid w:val="00E12923"/>
    <w:rsid w:val="00E13310"/>
    <w:rsid w:val="00E13367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7A3B"/>
    <w:rsid w:val="00E17B29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448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6B1"/>
    <w:rsid w:val="00E27883"/>
    <w:rsid w:val="00E303AE"/>
    <w:rsid w:val="00E303F6"/>
    <w:rsid w:val="00E30883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9BA"/>
    <w:rsid w:val="00E41B61"/>
    <w:rsid w:val="00E421D0"/>
    <w:rsid w:val="00E422F7"/>
    <w:rsid w:val="00E4266E"/>
    <w:rsid w:val="00E427F9"/>
    <w:rsid w:val="00E42E89"/>
    <w:rsid w:val="00E43595"/>
    <w:rsid w:val="00E446F1"/>
    <w:rsid w:val="00E44802"/>
    <w:rsid w:val="00E4538B"/>
    <w:rsid w:val="00E4545A"/>
    <w:rsid w:val="00E46886"/>
    <w:rsid w:val="00E47AEF"/>
    <w:rsid w:val="00E500A5"/>
    <w:rsid w:val="00E50125"/>
    <w:rsid w:val="00E5019A"/>
    <w:rsid w:val="00E50506"/>
    <w:rsid w:val="00E50F6C"/>
    <w:rsid w:val="00E512D9"/>
    <w:rsid w:val="00E517C3"/>
    <w:rsid w:val="00E5219A"/>
    <w:rsid w:val="00E52EB2"/>
    <w:rsid w:val="00E53B75"/>
    <w:rsid w:val="00E5410D"/>
    <w:rsid w:val="00E543D1"/>
    <w:rsid w:val="00E544F3"/>
    <w:rsid w:val="00E54D19"/>
    <w:rsid w:val="00E54E3B"/>
    <w:rsid w:val="00E55BAF"/>
    <w:rsid w:val="00E55C28"/>
    <w:rsid w:val="00E55C2C"/>
    <w:rsid w:val="00E5616D"/>
    <w:rsid w:val="00E570AD"/>
    <w:rsid w:val="00E57565"/>
    <w:rsid w:val="00E579A7"/>
    <w:rsid w:val="00E6057E"/>
    <w:rsid w:val="00E6114E"/>
    <w:rsid w:val="00E618B3"/>
    <w:rsid w:val="00E61B94"/>
    <w:rsid w:val="00E61BAF"/>
    <w:rsid w:val="00E622FB"/>
    <w:rsid w:val="00E62374"/>
    <w:rsid w:val="00E629CA"/>
    <w:rsid w:val="00E63838"/>
    <w:rsid w:val="00E63AFC"/>
    <w:rsid w:val="00E64434"/>
    <w:rsid w:val="00E6485E"/>
    <w:rsid w:val="00E64D8B"/>
    <w:rsid w:val="00E6515D"/>
    <w:rsid w:val="00E65502"/>
    <w:rsid w:val="00E65D80"/>
    <w:rsid w:val="00E66570"/>
    <w:rsid w:val="00E66A77"/>
    <w:rsid w:val="00E66A97"/>
    <w:rsid w:val="00E67C51"/>
    <w:rsid w:val="00E67E5D"/>
    <w:rsid w:val="00E703CA"/>
    <w:rsid w:val="00E70E4F"/>
    <w:rsid w:val="00E71515"/>
    <w:rsid w:val="00E71670"/>
    <w:rsid w:val="00E71A10"/>
    <w:rsid w:val="00E71B86"/>
    <w:rsid w:val="00E72B54"/>
    <w:rsid w:val="00E72EFC"/>
    <w:rsid w:val="00E749C9"/>
    <w:rsid w:val="00E751EB"/>
    <w:rsid w:val="00E758EC"/>
    <w:rsid w:val="00E75B4D"/>
    <w:rsid w:val="00E76421"/>
    <w:rsid w:val="00E7776E"/>
    <w:rsid w:val="00E77CE1"/>
    <w:rsid w:val="00E80928"/>
    <w:rsid w:val="00E80F82"/>
    <w:rsid w:val="00E810A1"/>
    <w:rsid w:val="00E8234C"/>
    <w:rsid w:val="00E823A5"/>
    <w:rsid w:val="00E824BF"/>
    <w:rsid w:val="00E82709"/>
    <w:rsid w:val="00E82B16"/>
    <w:rsid w:val="00E82FA4"/>
    <w:rsid w:val="00E83542"/>
    <w:rsid w:val="00E8360C"/>
    <w:rsid w:val="00E83B48"/>
    <w:rsid w:val="00E83EAF"/>
    <w:rsid w:val="00E84706"/>
    <w:rsid w:val="00E84B86"/>
    <w:rsid w:val="00E8504A"/>
    <w:rsid w:val="00E851D4"/>
    <w:rsid w:val="00E85443"/>
    <w:rsid w:val="00E85928"/>
    <w:rsid w:val="00E8682E"/>
    <w:rsid w:val="00E870F5"/>
    <w:rsid w:val="00E8723F"/>
    <w:rsid w:val="00E87822"/>
    <w:rsid w:val="00E87A9B"/>
    <w:rsid w:val="00E87D7F"/>
    <w:rsid w:val="00E90395"/>
    <w:rsid w:val="00E90719"/>
    <w:rsid w:val="00E90922"/>
    <w:rsid w:val="00E90A93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5E75"/>
    <w:rsid w:val="00E96A1D"/>
    <w:rsid w:val="00E96AD5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438B"/>
    <w:rsid w:val="00EA4FCC"/>
    <w:rsid w:val="00EA524C"/>
    <w:rsid w:val="00EA5283"/>
    <w:rsid w:val="00EA5461"/>
    <w:rsid w:val="00EA580E"/>
    <w:rsid w:val="00EA5CE2"/>
    <w:rsid w:val="00EA64B0"/>
    <w:rsid w:val="00EA6B68"/>
    <w:rsid w:val="00EA745A"/>
    <w:rsid w:val="00EA7A41"/>
    <w:rsid w:val="00EB0523"/>
    <w:rsid w:val="00EB077B"/>
    <w:rsid w:val="00EB0AEE"/>
    <w:rsid w:val="00EB0D24"/>
    <w:rsid w:val="00EB1344"/>
    <w:rsid w:val="00EB21CF"/>
    <w:rsid w:val="00EB235D"/>
    <w:rsid w:val="00EB24A9"/>
    <w:rsid w:val="00EB2D48"/>
    <w:rsid w:val="00EB3100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6EB0"/>
    <w:rsid w:val="00EB7237"/>
    <w:rsid w:val="00EB73C3"/>
    <w:rsid w:val="00EB7B69"/>
    <w:rsid w:val="00EC168A"/>
    <w:rsid w:val="00EC1D1E"/>
    <w:rsid w:val="00EC1DF7"/>
    <w:rsid w:val="00EC2605"/>
    <w:rsid w:val="00EC27C6"/>
    <w:rsid w:val="00EC3179"/>
    <w:rsid w:val="00EC39C8"/>
    <w:rsid w:val="00EC3D1F"/>
    <w:rsid w:val="00EC3F09"/>
    <w:rsid w:val="00EC3F7B"/>
    <w:rsid w:val="00EC4091"/>
    <w:rsid w:val="00EC4207"/>
    <w:rsid w:val="00EC42F0"/>
    <w:rsid w:val="00EC4436"/>
    <w:rsid w:val="00EC45F7"/>
    <w:rsid w:val="00EC4696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27F9"/>
    <w:rsid w:val="00ED2A60"/>
    <w:rsid w:val="00ED3808"/>
    <w:rsid w:val="00ED454D"/>
    <w:rsid w:val="00ED4AFA"/>
    <w:rsid w:val="00ED56B7"/>
    <w:rsid w:val="00ED635F"/>
    <w:rsid w:val="00ED6BD6"/>
    <w:rsid w:val="00ED6E55"/>
    <w:rsid w:val="00ED78C9"/>
    <w:rsid w:val="00EE0624"/>
    <w:rsid w:val="00EE0D13"/>
    <w:rsid w:val="00EE1F98"/>
    <w:rsid w:val="00EE280C"/>
    <w:rsid w:val="00EE28F5"/>
    <w:rsid w:val="00EE35AB"/>
    <w:rsid w:val="00EE3D18"/>
    <w:rsid w:val="00EE4346"/>
    <w:rsid w:val="00EE5761"/>
    <w:rsid w:val="00EE593B"/>
    <w:rsid w:val="00EE610B"/>
    <w:rsid w:val="00EE6B5A"/>
    <w:rsid w:val="00EE7CE1"/>
    <w:rsid w:val="00EF00FF"/>
    <w:rsid w:val="00EF163D"/>
    <w:rsid w:val="00EF18FE"/>
    <w:rsid w:val="00EF1B8B"/>
    <w:rsid w:val="00EF2160"/>
    <w:rsid w:val="00EF2981"/>
    <w:rsid w:val="00EF3591"/>
    <w:rsid w:val="00EF3AD5"/>
    <w:rsid w:val="00EF3D20"/>
    <w:rsid w:val="00EF5302"/>
    <w:rsid w:val="00EF53CD"/>
    <w:rsid w:val="00EF5787"/>
    <w:rsid w:val="00EF5E6B"/>
    <w:rsid w:val="00EF60D0"/>
    <w:rsid w:val="00EF7C03"/>
    <w:rsid w:val="00F00459"/>
    <w:rsid w:val="00F00A11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D4B"/>
    <w:rsid w:val="00F051EF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C0"/>
    <w:rsid w:val="00F13364"/>
    <w:rsid w:val="00F135D2"/>
    <w:rsid w:val="00F13946"/>
    <w:rsid w:val="00F1405A"/>
    <w:rsid w:val="00F151AF"/>
    <w:rsid w:val="00F15491"/>
    <w:rsid w:val="00F154C5"/>
    <w:rsid w:val="00F15D6E"/>
    <w:rsid w:val="00F15FA5"/>
    <w:rsid w:val="00F163C6"/>
    <w:rsid w:val="00F1664B"/>
    <w:rsid w:val="00F168FA"/>
    <w:rsid w:val="00F16A6F"/>
    <w:rsid w:val="00F16F27"/>
    <w:rsid w:val="00F16F51"/>
    <w:rsid w:val="00F172E3"/>
    <w:rsid w:val="00F1733E"/>
    <w:rsid w:val="00F17C46"/>
    <w:rsid w:val="00F2045D"/>
    <w:rsid w:val="00F20827"/>
    <w:rsid w:val="00F209B7"/>
    <w:rsid w:val="00F21135"/>
    <w:rsid w:val="00F213C1"/>
    <w:rsid w:val="00F21B0F"/>
    <w:rsid w:val="00F21C5E"/>
    <w:rsid w:val="00F23102"/>
    <w:rsid w:val="00F23D23"/>
    <w:rsid w:val="00F240F2"/>
    <w:rsid w:val="00F243D8"/>
    <w:rsid w:val="00F243E4"/>
    <w:rsid w:val="00F26E23"/>
    <w:rsid w:val="00F276AD"/>
    <w:rsid w:val="00F27994"/>
    <w:rsid w:val="00F27FAF"/>
    <w:rsid w:val="00F305F6"/>
    <w:rsid w:val="00F30648"/>
    <w:rsid w:val="00F30828"/>
    <w:rsid w:val="00F313D6"/>
    <w:rsid w:val="00F31AED"/>
    <w:rsid w:val="00F31EE4"/>
    <w:rsid w:val="00F32194"/>
    <w:rsid w:val="00F33051"/>
    <w:rsid w:val="00F33417"/>
    <w:rsid w:val="00F33674"/>
    <w:rsid w:val="00F3387A"/>
    <w:rsid w:val="00F34480"/>
    <w:rsid w:val="00F34B1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40473"/>
    <w:rsid w:val="00F41114"/>
    <w:rsid w:val="00F411BE"/>
    <w:rsid w:val="00F413CC"/>
    <w:rsid w:val="00F42ABF"/>
    <w:rsid w:val="00F434C6"/>
    <w:rsid w:val="00F43D4A"/>
    <w:rsid w:val="00F43F65"/>
    <w:rsid w:val="00F4469F"/>
    <w:rsid w:val="00F452CC"/>
    <w:rsid w:val="00F457DA"/>
    <w:rsid w:val="00F45C2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2AF"/>
    <w:rsid w:val="00F568FB"/>
    <w:rsid w:val="00F570BF"/>
    <w:rsid w:val="00F57485"/>
    <w:rsid w:val="00F57752"/>
    <w:rsid w:val="00F607C5"/>
    <w:rsid w:val="00F60DEA"/>
    <w:rsid w:val="00F6119D"/>
    <w:rsid w:val="00F61363"/>
    <w:rsid w:val="00F6302A"/>
    <w:rsid w:val="00F63838"/>
    <w:rsid w:val="00F643D1"/>
    <w:rsid w:val="00F64C2B"/>
    <w:rsid w:val="00F64DC0"/>
    <w:rsid w:val="00F651BE"/>
    <w:rsid w:val="00F65F27"/>
    <w:rsid w:val="00F660C3"/>
    <w:rsid w:val="00F675DB"/>
    <w:rsid w:val="00F67E37"/>
    <w:rsid w:val="00F67F53"/>
    <w:rsid w:val="00F70104"/>
    <w:rsid w:val="00F703BE"/>
    <w:rsid w:val="00F706AB"/>
    <w:rsid w:val="00F71F69"/>
    <w:rsid w:val="00F72B72"/>
    <w:rsid w:val="00F73595"/>
    <w:rsid w:val="00F7375A"/>
    <w:rsid w:val="00F745E4"/>
    <w:rsid w:val="00F74BB9"/>
    <w:rsid w:val="00F75582"/>
    <w:rsid w:val="00F755A8"/>
    <w:rsid w:val="00F75791"/>
    <w:rsid w:val="00F75A12"/>
    <w:rsid w:val="00F76B99"/>
    <w:rsid w:val="00F76EFA"/>
    <w:rsid w:val="00F771F2"/>
    <w:rsid w:val="00F7756D"/>
    <w:rsid w:val="00F800BF"/>
    <w:rsid w:val="00F804BE"/>
    <w:rsid w:val="00F80ED8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288B"/>
    <w:rsid w:val="00F9378A"/>
    <w:rsid w:val="00F93AA9"/>
    <w:rsid w:val="00F94161"/>
    <w:rsid w:val="00F9453D"/>
    <w:rsid w:val="00F963B0"/>
    <w:rsid w:val="00F96985"/>
    <w:rsid w:val="00F96B5B"/>
    <w:rsid w:val="00F96EA5"/>
    <w:rsid w:val="00F96F97"/>
    <w:rsid w:val="00F97228"/>
    <w:rsid w:val="00F97838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332"/>
    <w:rsid w:val="00FA2A6C"/>
    <w:rsid w:val="00FA2A95"/>
    <w:rsid w:val="00FA2BB3"/>
    <w:rsid w:val="00FA389F"/>
    <w:rsid w:val="00FA4908"/>
    <w:rsid w:val="00FA55BB"/>
    <w:rsid w:val="00FA63C5"/>
    <w:rsid w:val="00FA6C4A"/>
    <w:rsid w:val="00FA6E5B"/>
    <w:rsid w:val="00FA7109"/>
    <w:rsid w:val="00FA7755"/>
    <w:rsid w:val="00FA7D7F"/>
    <w:rsid w:val="00FA7F00"/>
    <w:rsid w:val="00FB0AB2"/>
    <w:rsid w:val="00FB0E2A"/>
    <w:rsid w:val="00FB12E4"/>
    <w:rsid w:val="00FB1640"/>
    <w:rsid w:val="00FB1846"/>
    <w:rsid w:val="00FB1B76"/>
    <w:rsid w:val="00FB2011"/>
    <w:rsid w:val="00FB250B"/>
    <w:rsid w:val="00FB26DB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B7B1B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4F83"/>
    <w:rsid w:val="00FC58D4"/>
    <w:rsid w:val="00FC5A27"/>
    <w:rsid w:val="00FC5DE8"/>
    <w:rsid w:val="00FC5E13"/>
    <w:rsid w:val="00FC6027"/>
    <w:rsid w:val="00FC6469"/>
    <w:rsid w:val="00FC6D90"/>
    <w:rsid w:val="00FC7349"/>
    <w:rsid w:val="00FC7429"/>
    <w:rsid w:val="00FC74C6"/>
    <w:rsid w:val="00FC79F9"/>
    <w:rsid w:val="00FD07F6"/>
    <w:rsid w:val="00FD096B"/>
    <w:rsid w:val="00FD0F09"/>
    <w:rsid w:val="00FD1872"/>
    <w:rsid w:val="00FD1EC8"/>
    <w:rsid w:val="00FD21DD"/>
    <w:rsid w:val="00FD2E88"/>
    <w:rsid w:val="00FD3055"/>
    <w:rsid w:val="00FD38A7"/>
    <w:rsid w:val="00FD3B87"/>
    <w:rsid w:val="00FD43A8"/>
    <w:rsid w:val="00FD4578"/>
    <w:rsid w:val="00FD4686"/>
    <w:rsid w:val="00FD47ED"/>
    <w:rsid w:val="00FD5D8C"/>
    <w:rsid w:val="00FD6138"/>
    <w:rsid w:val="00FD657F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17A2"/>
    <w:rsid w:val="00FE1F53"/>
    <w:rsid w:val="00FE220A"/>
    <w:rsid w:val="00FE2365"/>
    <w:rsid w:val="00FE2648"/>
    <w:rsid w:val="00FE32C1"/>
    <w:rsid w:val="00FE37D0"/>
    <w:rsid w:val="00FE3FFB"/>
    <w:rsid w:val="00FE48EB"/>
    <w:rsid w:val="00FE4C7B"/>
    <w:rsid w:val="00FE4CA9"/>
    <w:rsid w:val="00FE4D7E"/>
    <w:rsid w:val="00FE4E46"/>
    <w:rsid w:val="00FE55A8"/>
    <w:rsid w:val="00FE5659"/>
    <w:rsid w:val="00FE57B9"/>
    <w:rsid w:val="00FE61D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10E"/>
    <w:rsid w:val="00FF3BB8"/>
    <w:rsid w:val="00FF3F03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52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865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8652C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/>
      <w:sz w:val="20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character" w:customStyle="1" w:styleId="apple-converted-space">
    <w:name w:val="apple-converted-space"/>
    <w:qFormat/>
    <w:rsid w:val="00884C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purl.org/dc/dcmitype/"/>
    <ds:schemaRef ds:uri="5a888943-97ca-4c93-b605-714bb5e9e285"/>
    <ds:schemaRef ds:uri="http://purl.org/dc/terms/"/>
    <ds:schemaRef ds:uri="e32f50e1-6846-4d7d-ad60-ccd6877e6c5e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782C5A4-8388-486A-BFE1-26AB2F4BDC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8B9675-AF63-4E2F-B934-6A470B80FD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2915</Words>
  <Characters>16619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19496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2021-04-06T15:42:00Z</dcterms:created>
  <dcterms:modified xsi:type="dcterms:W3CDTF">2021-04-06T15:42:00Z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